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7E5" w:rsidRDefault="007467FA" w:rsidP="003F5F43">
      <w:pPr>
        <w:pStyle w:val="Titre1"/>
        <w:spacing w:before="600" w:after="240"/>
        <w:jc w:val="left"/>
        <w:rPr>
          <w:noProof/>
          <w:lang w:val="fr-FR" w:eastAsia="fr-FR"/>
        </w:rPr>
      </w:pPr>
      <w:r>
        <w:rPr>
          <w:noProof/>
          <w:lang w:val="fr-FR" w:eastAsia="fr-FR"/>
        </w:rPr>
        <w:drawing>
          <wp:anchor distT="0" distB="0" distL="114300" distR="114300" simplePos="0" relativeHeight="251659264" behindDoc="0" locked="0" layoutInCell="1" allowOverlap="1">
            <wp:simplePos x="0" y="0"/>
            <wp:positionH relativeFrom="column">
              <wp:posOffset>-720090</wp:posOffset>
            </wp:positionH>
            <wp:positionV relativeFrom="paragraph">
              <wp:posOffset>-292100</wp:posOffset>
            </wp:positionV>
            <wp:extent cx="1850390" cy="2437130"/>
            <wp:effectExtent l="0" t="0" r="0" b="127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 marque INIST-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0390" cy="2437130"/>
                    </a:xfrm>
                    <a:prstGeom prst="rect">
                      <a:avLst/>
                    </a:prstGeom>
                  </pic:spPr>
                </pic:pic>
              </a:graphicData>
            </a:graphic>
          </wp:anchor>
        </w:drawing>
      </w:r>
      <w:r w:rsidR="007867E5">
        <w:rPr>
          <w:lang w:val="fr-FR"/>
        </w:rPr>
        <w:t xml:space="preserve">     </w:t>
      </w:r>
      <w:r w:rsidR="007867E5" w:rsidRPr="00F76527">
        <w:rPr>
          <w:lang w:val="fr-FR"/>
        </w:rPr>
        <w:t xml:space="preserve"> </w:t>
      </w:r>
      <w:r w:rsidR="007867E5">
        <w:rPr>
          <w:lang w:val="fr-FR"/>
        </w:rPr>
        <w:tab/>
      </w:r>
      <w:r w:rsidR="007867E5">
        <w:rPr>
          <w:lang w:val="fr-FR"/>
        </w:rPr>
        <w:tab/>
      </w:r>
      <w:r w:rsidR="007867E5">
        <w:rPr>
          <w:lang w:val="fr-FR"/>
        </w:rPr>
        <w:tab/>
      </w:r>
      <w:r w:rsidR="00806091">
        <w:rPr>
          <w:lang w:val="fr-FR"/>
        </w:rPr>
        <w:t xml:space="preserve">  </w:t>
      </w:r>
    </w:p>
    <w:p w:rsidR="00091C61" w:rsidRDefault="00091C61" w:rsidP="00091C61">
      <w:pPr>
        <w:rPr>
          <w:lang w:val="fr-FR" w:eastAsia="fr-FR"/>
        </w:rPr>
      </w:pPr>
    </w:p>
    <w:p w:rsidR="00091C61" w:rsidRPr="00091C61" w:rsidRDefault="00091C61" w:rsidP="00091C61">
      <w:pPr>
        <w:rPr>
          <w:lang w:val="fr-FR" w:eastAsia="fr-FR"/>
        </w:rPr>
      </w:pPr>
    </w:p>
    <w:p w:rsidR="007867E5" w:rsidRPr="00F76527" w:rsidRDefault="007867E5" w:rsidP="005D7088">
      <w:pPr>
        <w:rPr>
          <w:lang w:val="fr-FR"/>
        </w:rPr>
      </w:pPr>
    </w:p>
    <w:p w:rsidR="007867E5" w:rsidRPr="00F76527" w:rsidRDefault="007867E5" w:rsidP="005D7088">
      <w:pPr>
        <w:rPr>
          <w:lang w:val="fr-FR"/>
        </w:rPr>
      </w:pPr>
    </w:p>
    <w:p w:rsidR="00C0254F" w:rsidRDefault="00C0254F">
      <w:pPr>
        <w:pStyle w:val="Titre1"/>
        <w:spacing w:before="600" w:after="240"/>
        <w:jc w:val="center"/>
        <w:rPr>
          <w:rFonts w:ascii="Arial" w:hAnsi="Arial" w:cs="Arial"/>
          <w:caps/>
          <w:sz w:val="28"/>
          <w:lang w:val="fr-FR"/>
        </w:rPr>
      </w:pPr>
    </w:p>
    <w:p w:rsidR="007867E5" w:rsidRPr="00C0254F" w:rsidRDefault="007867E5">
      <w:pPr>
        <w:pStyle w:val="Titre1"/>
        <w:spacing w:before="600" w:after="240"/>
        <w:jc w:val="center"/>
        <w:rPr>
          <w:caps/>
          <w:sz w:val="28"/>
          <w:lang w:val="fr-FR"/>
        </w:rPr>
      </w:pPr>
      <w:r w:rsidRPr="00C0254F">
        <w:rPr>
          <w:caps/>
          <w:sz w:val="28"/>
          <w:lang w:val="fr-FR"/>
        </w:rPr>
        <w:t>Contrat d’ATTRIBUTION d’identifiants numériques (DOI)</w:t>
      </w:r>
    </w:p>
    <w:p w:rsidR="007867E5" w:rsidRPr="00B938D8" w:rsidRDefault="007867E5" w:rsidP="00B938D8">
      <w:pPr>
        <w:jc w:val="center"/>
        <w:rPr>
          <w:b/>
          <w:lang w:val="fr-FR"/>
        </w:rPr>
      </w:pPr>
      <w:r w:rsidRPr="00B938D8">
        <w:rPr>
          <w:b/>
          <w:lang w:val="fr-FR"/>
        </w:rPr>
        <w:t>N°</w:t>
      </w:r>
      <w:r w:rsidR="007467FA">
        <w:rPr>
          <w:b/>
          <w:lang w:val="fr-FR"/>
        </w:rPr>
        <w:t>8R/</w:t>
      </w:r>
      <w:r>
        <w:rPr>
          <w:b/>
          <w:lang w:val="fr-FR"/>
        </w:rPr>
        <w:t>…</w:t>
      </w:r>
    </w:p>
    <w:p w:rsidR="007867E5" w:rsidRDefault="007867E5" w:rsidP="00B012B7">
      <w:pPr>
        <w:rPr>
          <w:lang w:val="fr-FR"/>
        </w:rPr>
      </w:pPr>
    </w:p>
    <w:p w:rsidR="007867E5" w:rsidRPr="00B012B7" w:rsidRDefault="007867E5" w:rsidP="00B012B7">
      <w:pPr>
        <w:rPr>
          <w:lang w:val="fr-FR"/>
        </w:rPr>
      </w:pPr>
    </w:p>
    <w:p w:rsidR="007867E5" w:rsidRPr="00F76527" w:rsidRDefault="007867E5">
      <w:pPr>
        <w:pStyle w:val="Retraitcorpsdetexte3"/>
        <w:rPr>
          <w:lang w:val="fr-FR"/>
        </w:rPr>
      </w:pPr>
    </w:p>
    <w:p w:rsidR="007867E5" w:rsidRDefault="007867E5" w:rsidP="00175929">
      <w:pPr>
        <w:pStyle w:val="Retraitcorpsdetexte3"/>
        <w:rPr>
          <w:rFonts w:ascii="Times New Roman" w:hAnsi="Times New Roman" w:cs="Times New Roman"/>
          <w:sz w:val="24"/>
          <w:szCs w:val="24"/>
          <w:lang w:val="fr-FR"/>
        </w:rPr>
      </w:pPr>
      <w:r w:rsidRPr="00B012B7">
        <w:rPr>
          <w:rFonts w:ascii="Times New Roman" w:hAnsi="Times New Roman" w:cs="Times New Roman"/>
          <w:sz w:val="24"/>
          <w:szCs w:val="24"/>
          <w:lang w:val="fr-FR"/>
        </w:rPr>
        <w:t>Le présent contrat d’attribution d’identifiants numériques (« le Contrat ») est établi par et entre</w:t>
      </w:r>
    </w:p>
    <w:p w:rsidR="007867E5" w:rsidRPr="00B012B7" w:rsidRDefault="007867E5" w:rsidP="00175929">
      <w:pPr>
        <w:pStyle w:val="Retraitcorpsdetexte3"/>
        <w:rPr>
          <w:rFonts w:ascii="Times New Roman" w:hAnsi="Times New Roman" w:cs="Times New Roman"/>
          <w:sz w:val="24"/>
          <w:szCs w:val="24"/>
          <w:lang w:val="fr-FR"/>
        </w:rPr>
      </w:pPr>
    </w:p>
    <w:p w:rsidR="007867E5" w:rsidRDefault="007867E5" w:rsidP="00175929">
      <w:pPr>
        <w:pStyle w:val="Retraitcorpsdetexte3"/>
        <w:rPr>
          <w:lang w:val="fr-FR"/>
        </w:rPr>
      </w:pPr>
    </w:p>
    <w:p w:rsidR="007867E5" w:rsidRPr="00B012B7" w:rsidRDefault="007867E5" w:rsidP="00376A09">
      <w:pPr>
        <w:pStyle w:val="Titre4"/>
        <w:rPr>
          <w:rFonts w:ascii="Times New Roman" w:hAnsi="Times New Roman" w:cs="Times New Roman"/>
          <w:bCs w:val="0"/>
          <w:caps/>
          <w:sz w:val="24"/>
          <w:szCs w:val="24"/>
          <w:lang w:val="fr-FR"/>
        </w:rPr>
      </w:pPr>
      <w:r w:rsidRPr="00B012B7">
        <w:rPr>
          <w:rFonts w:ascii="Times New Roman" w:hAnsi="Times New Roman" w:cs="Times New Roman"/>
          <w:bCs w:val="0"/>
          <w:caps/>
          <w:sz w:val="24"/>
          <w:szCs w:val="24"/>
          <w:lang w:val="fr-FR"/>
        </w:rPr>
        <w:t>Le Centre National de la Recherche Scientifique</w:t>
      </w:r>
    </w:p>
    <w:p w:rsidR="007867E5" w:rsidRPr="00D13091" w:rsidRDefault="007867E5" w:rsidP="00376A09">
      <w:pPr>
        <w:jc w:val="both"/>
        <w:rPr>
          <w:lang w:val="fr-FR"/>
        </w:rPr>
      </w:pPr>
      <w:r w:rsidRPr="00D13091">
        <w:rPr>
          <w:lang w:val="fr-FR"/>
        </w:rPr>
        <w:t>Établissement Public à Caractère Scientifique et Technologique</w:t>
      </w:r>
    </w:p>
    <w:p w:rsidR="007867E5" w:rsidRPr="00D13091" w:rsidRDefault="007867E5" w:rsidP="00376A09">
      <w:pPr>
        <w:jc w:val="both"/>
        <w:rPr>
          <w:lang w:val="fr-FR"/>
        </w:rPr>
      </w:pPr>
      <w:r w:rsidRPr="00D13091">
        <w:rPr>
          <w:lang w:val="fr-FR"/>
        </w:rPr>
        <w:t>Sis 3 rue Michel-Ange – 75794 PARIS Cedex 16 France</w:t>
      </w:r>
    </w:p>
    <w:p w:rsidR="007867E5" w:rsidRPr="00D13091" w:rsidRDefault="007867E5" w:rsidP="00376A09">
      <w:pPr>
        <w:tabs>
          <w:tab w:val="left" w:pos="5671"/>
        </w:tabs>
        <w:jc w:val="both"/>
        <w:rPr>
          <w:lang w:val="fr-FR"/>
        </w:rPr>
      </w:pPr>
      <w:r w:rsidRPr="00D13091">
        <w:rPr>
          <w:lang w:val="fr-FR"/>
        </w:rPr>
        <w:t>N° de SIREN : 180 089 013, Code APE 7220Z</w:t>
      </w:r>
    </w:p>
    <w:p w:rsidR="007867E5" w:rsidRPr="00D13091" w:rsidRDefault="007867E5" w:rsidP="00376A09">
      <w:pPr>
        <w:tabs>
          <w:tab w:val="left" w:pos="5671"/>
        </w:tabs>
        <w:jc w:val="both"/>
        <w:rPr>
          <w:lang w:val="fr-FR"/>
        </w:rPr>
      </w:pPr>
      <w:r w:rsidRPr="00D13091">
        <w:rPr>
          <w:lang w:val="fr-FR"/>
        </w:rPr>
        <w:t>TVA intra-communautaire : FR 40 180 089 013</w:t>
      </w:r>
    </w:p>
    <w:p w:rsidR="007867E5" w:rsidRPr="00D13091" w:rsidRDefault="007867E5" w:rsidP="00376A09">
      <w:pPr>
        <w:tabs>
          <w:tab w:val="left" w:pos="5671"/>
        </w:tabs>
        <w:jc w:val="both"/>
        <w:rPr>
          <w:lang w:val="fr-FR"/>
        </w:rPr>
      </w:pPr>
      <w:r w:rsidRPr="00D13091">
        <w:rPr>
          <w:lang w:val="fr-FR"/>
        </w:rPr>
        <w:t>Représenté par son Président, Monsieur Alain FUCHS,</w:t>
      </w:r>
    </w:p>
    <w:p w:rsidR="007867E5" w:rsidRPr="00D13091" w:rsidRDefault="007867E5" w:rsidP="00376A09">
      <w:pPr>
        <w:tabs>
          <w:tab w:val="left" w:pos="5671"/>
        </w:tabs>
        <w:jc w:val="both"/>
        <w:rPr>
          <w:lang w:val="fr-FR"/>
        </w:rPr>
      </w:pPr>
    </w:p>
    <w:p w:rsidR="007867E5" w:rsidRPr="00D13091" w:rsidRDefault="007867E5" w:rsidP="00376A09">
      <w:pPr>
        <w:rPr>
          <w:lang w:val="fr-FR"/>
        </w:rPr>
      </w:pPr>
      <w:r w:rsidRPr="00D13091">
        <w:rPr>
          <w:lang w:val="fr-FR"/>
        </w:rPr>
        <w:t>Et par délégation,</w:t>
      </w:r>
    </w:p>
    <w:p w:rsidR="007867E5" w:rsidRPr="00D13091" w:rsidRDefault="007867E5" w:rsidP="00376A09">
      <w:pPr>
        <w:rPr>
          <w:lang w:val="fr-FR"/>
        </w:rPr>
      </w:pPr>
      <w:r w:rsidRPr="00D13091">
        <w:rPr>
          <w:lang w:val="fr-FR"/>
        </w:rPr>
        <w:t xml:space="preserve">Monsieur Philippe PIERI, Délégué </w:t>
      </w:r>
      <w:r>
        <w:rPr>
          <w:lang w:val="fr-FR"/>
        </w:rPr>
        <w:t>R</w:t>
      </w:r>
      <w:r w:rsidRPr="00D13091">
        <w:rPr>
          <w:lang w:val="fr-FR"/>
        </w:rPr>
        <w:t>égional pour les régions Centre-Est</w:t>
      </w:r>
    </w:p>
    <w:p w:rsidR="007867E5" w:rsidRPr="00D13091" w:rsidRDefault="007867E5" w:rsidP="00376A09">
      <w:pPr>
        <w:jc w:val="both"/>
        <w:rPr>
          <w:lang w:val="fr-FR"/>
        </w:rPr>
      </w:pPr>
      <w:proofErr w:type="gramStart"/>
      <w:r>
        <w:rPr>
          <w:lang w:val="fr-FR"/>
        </w:rPr>
        <w:t>a</w:t>
      </w:r>
      <w:r w:rsidRPr="00D13091">
        <w:rPr>
          <w:lang w:val="fr-FR"/>
        </w:rPr>
        <w:t>gissant</w:t>
      </w:r>
      <w:proofErr w:type="gramEnd"/>
      <w:r w:rsidRPr="00D13091">
        <w:rPr>
          <w:lang w:val="fr-FR"/>
        </w:rPr>
        <w:t xml:space="preserve"> en tant que tutelle de l’Institut de l'</w:t>
      </w:r>
      <w:r>
        <w:rPr>
          <w:lang w:val="fr-FR"/>
        </w:rPr>
        <w:t>I</w:t>
      </w:r>
      <w:r w:rsidRPr="00D13091">
        <w:rPr>
          <w:lang w:val="fr-FR"/>
        </w:rPr>
        <w:t xml:space="preserve">nformation </w:t>
      </w:r>
      <w:r>
        <w:rPr>
          <w:lang w:val="fr-FR"/>
        </w:rPr>
        <w:t>S</w:t>
      </w:r>
      <w:r w:rsidRPr="00D13091">
        <w:rPr>
          <w:lang w:val="fr-FR"/>
        </w:rPr>
        <w:t xml:space="preserve">cientifique et </w:t>
      </w:r>
      <w:r>
        <w:rPr>
          <w:lang w:val="fr-FR"/>
        </w:rPr>
        <w:t>T</w:t>
      </w:r>
      <w:r w:rsidRPr="00D13091">
        <w:rPr>
          <w:lang w:val="fr-FR"/>
        </w:rPr>
        <w:t xml:space="preserve">echnique (INIST, UPS 76), sis 2 allée du Parc de </w:t>
      </w:r>
      <w:proofErr w:type="spellStart"/>
      <w:r w:rsidRPr="00D13091">
        <w:rPr>
          <w:lang w:val="fr-FR"/>
        </w:rPr>
        <w:t>Brabois</w:t>
      </w:r>
      <w:proofErr w:type="spellEnd"/>
      <w:r w:rsidRPr="00D13091">
        <w:rPr>
          <w:lang w:val="fr-FR"/>
        </w:rPr>
        <w:t xml:space="preserve"> – CS 10310, 54519 VANDOEUVRE LES NANCY Cedex, dirigé par Monsieur </w:t>
      </w:r>
      <w:r w:rsidR="00806091">
        <w:rPr>
          <w:lang w:val="fr-FR"/>
        </w:rPr>
        <w:t>Raymond BERARD</w:t>
      </w:r>
    </w:p>
    <w:p w:rsidR="007867E5" w:rsidRPr="00D13091" w:rsidRDefault="007867E5" w:rsidP="00376A09">
      <w:pPr>
        <w:tabs>
          <w:tab w:val="left" w:pos="5097"/>
          <w:tab w:val="left" w:pos="5500"/>
          <w:tab w:val="left" w:pos="6220"/>
          <w:tab w:val="left" w:pos="6940"/>
          <w:tab w:val="left" w:pos="7660"/>
          <w:tab w:val="left" w:pos="8380"/>
          <w:tab w:val="left" w:pos="9100"/>
          <w:tab w:val="left" w:pos="9820"/>
          <w:tab w:val="left" w:pos="10540"/>
          <w:tab w:val="left" w:pos="11260"/>
          <w:tab w:val="left" w:pos="11980"/>
          <w:tab w:val="left" w:pos="12700"/>
          <w:tab w:val="left" w:pos="13420"/>
          <w:tab w:val="left" w:pos="14140"/>
          <w:tab w:val="left" w:pos="14860"/>
          <w:tab w:val="left" w:pos="15580"/>
          <w:tab w:val="left" w:pos="16300"/>
          <w:tab w:val="left" w:pos="17020"/>
          <w:tab w:val="left" w:pos="17740"/>
        </w:tabs>
        <w:jc w:val="both"/>
        <w:rPr>
          <w:highlight w:val="cyan"/>
          <w:lang w:val="fr-FR"/>
        </w:rPr>
      </w:pPr>
    </w:p>
    <w:p w:rsidR="007867E5" w:rsidRPr="00D13091" w:rsidRDefault="007867E5" w:rsidP="00376A09">
      <w:pPr>
        <w:tabs>
          <w:tab w:val="left" w:pos="5097"/>
          <w:tab w:val="left" w:pos="5500"/>
          <w:tab w:val="left" w:pos="6220"/>
          <w:tab w:val="left" w:pos="6940"/>
          <w:tab w:val="left" w:pos="7660"/>
          <w:tab w:val="left" w:pos="8380"/>
          <w:tab w:val="left" w:pos="9100"/>
          <w:tab w:val="left" w:pos="9820"/>
          <w:tab w:val="left" w:pos="10540"/>
          <w:tab w:val="left" w:pos="11260"/>
          <w:tab w:val="left" w:pos="11980"/>
          <w:tab w:val="left" w:pos="12700"/>
          <w:tab w:val="left" w:pos="13420"/>
          <w:tab w:val="left" w:pos="14140"/>
          <w:tab w:val="left" w:pos="14860"/>
          <w:tab w:val="left" w:pos="15580"/>
          <w:tab w:val="left" w:pos="16300"/>
          <w:tab w:val="left" w:pos="17020"/>
          <w:tab w:val="left" w:pos="17740"/>
        </w:tabs>
        <w:jc w:val="right"/>
        <w:rPr>
          <w:lang w:val="fr-FR"/>
        </w:rPr>
      </w:pPr>
      <w:proofErr w:type="gramStart"/>
      <w:r w:rsidRPr="00D13091">
        <w:rPr>
          <w:lang w:val="fr-FR"/>
        </w:rPr>
        <w:t>ci-après</w:t>
      </w:r>
      <w:proofErr w:type="gramEnd"/>
      <w:r w:rsidRPr="00D13091">
        <w:rPr>
          <w:lang w:val="fr-FR"/>
        </w:rPr>
        <w:t xml:space="preserve"> dénommée</w:t>
      </w:r>
      <w:r w:rsidRPr="00D13091">
        <w:rPr>
          <w:b/>
          <w:lang w:val="fr-FR"/>
        </w:rPr>
        <w:t xml:space="preserve"> « INIST</w:t>
      </w:r>
      <w:r>
        <w:rPr>
          <w:b/>
          <w:lang w:val="fr-FR"/>
        </w:rPr>
        <w:t>-CNRS</w:t>
      </w:r>
      <w:r w:rsidRPr="00D13091">
        <w:rPr>
          <w:b/>
          <w:lang w:val="fr-FR"/>
        </w:rPr>
        <w:t> »</w:t>
      </w:r>
    </w:p>
    <w:p w:rsidR="007867E5" w:rsidRPr="00F76527" w:rsidRDefault="007867E5" w:rsidP="00175929">
      <w:pPr>
        <w:pStyle w:val="Retraitcorpsdetexte3"/>
        <w:rPr>
          <w:lang w:val="fr-FR"/>
        </w:rPr>
      </w:pPr>
    </w:p>
    <w:p w:rsidR="007867E5" w:rsidRPr="00B05818" w:rsidRDefault="007867E5" w:rsidP="00B012B7">
      <w:pPr>
        <w:pStyle w:val="Retraitcorpsdetexte3"/>
        <w:ind w:left="0"/>
        <w:rPr>
          <w:rFonts w:ascii="Times New Roman" w:hAnsi="Times New Roman" w:cs="Times New Roman"/>
          <w:b/>
          <w:sz w:val="24"/>
          <w:szCs w:val="24"/>
          <w:lang w:val="fr-FR"/>
        </w:rPr>
      </w:pPr>
      <w:proofErr w:type="gramStart"/>
      <w:r w:rsidRPr="00B05818">
        <w:rPr>
          <w:rFonts w:ascii="Times New Roman" w:hAnsi="Times New Roman" w:cs="Times New Roman"/>
          <w:b/>
          <w:sz w:val="24"/>
          <w:szCs w:val="24"/>
          <w:lang w:val="fr-FR"/>
        </w:rPr>
        <w:t>et</w:t>
      </w:r>
      <w:proofErr w:type="gramEnd"/>
    </w:p>
    <w:p w:rsidR="007867E5" w:rsidRDefault="007867E5" w:rsidP="00175929">
      <w:pPr>
        <w:pStyle w:val="Retraitcorpsdetexte3"/>
        <w:rPr>
          <w:rFonts w:ascii="Times New Roman" w:hAnsi="Times New Roman" w:cs="Times New Roman"/>
          <w:sz w:val="24"/>
          <w:szCs w:val="24"/>
          <w:lang w:val="fr-FR"/>
        </w:rPr>
      </w:pPr>
    </w:p>
    <w:p w:rsidR="007867E5" w:rsidRPr="008B75B9" w:rsidRDefault="007867E5" w:rsidP="00175929">
      <w:pPr>
        <w:pStyle w:val="Retraitcorpsdetexte3"/>
        <w:rPr>
          <w:rFonts w:ascii="Times New Roman" w:hAnsi="Times New Roman" w:cs="Times New Roman"/>
          <w:b/>
          <w:sz w:val="24"/>
          <w:szCs w:val="24"/>
          <w:lang w:val="fr-FR"/>
        </w:rPr>
      </w:pPr>
    </w:p>
    <w:p w:rsidR="007867E5" w:rsidRDefault="008B75B9" w:rsidP="00B012B7">
      <w:pPr>
        <w:pStyle w:val="Retraitcorpsdetexte3"/>
        <w:ind w:left="0"/>
        <w:rPr>
          <w:rFonts w:ascii="Times New Roman" w:hAnsi="Times New Roman" w:cs="Times New Roman"/>
          <w:b/>
          <w:sz w:val="24"/>
          <w:szCs w:val="24"/>
          <w:lang w:val="fr-FR"/>
        </w:rPr>
      </w:pPr>
      <w:r w:rsidRPr="008B75B9">
        <w:rPr>
          <w:rFonts w:ascii="Times New Roman" w:hAnsi="Times New Roman" w:cs="Times New Roman"/>
          <w:b/>
          <w:sz w:val="24"/>
          <w:szCs w:val="24"/>
          <w:lang w:val="fr-FR"/>
        </w:rPr>
        <w:t>L</w:t>
      </w:r>
      <w:r w:rsidR="00155C7E">
        <w:rPr>
          <w:rFonts w:ascii="Times New Roman" w:hAnsi="Times New Roman" w:cs="Times New Roman"/>
          <w:b/>
          <w:sz w:val="24"/>
          <w:szCs w:val="24"/>
          <w:lang w:val="fr-FR"/>
        </w:rPr>
        <w:t>’OBSERVATOIRE DES SCIENCES DE L’UNIVERS DE GRENOBLE</w:t>
      </w:r>
    </w:p>
    <w:p w:rsidR="00155C7E" w:rsidRDefault="007467FA" w:rsidP="00B012B7">
      <w:pPr>
        <w:pStyle w:val="Retraitcorpsdetexte3"/>
        <w:ind w:left="0"/>
        <w:rPr>
          <w:rFonts w:ascii="Times New Roman" w:hAnsi="Times New Roman" w:cs="Times New Roman"/>
          <w:b/>
          <w:color w:val="FF0000"/>
          <w:sz w:val="24"/>
          <w:szCs w:val="24"/>
          <w:lang w:val="fr-FR"/>
        </w:rPr>
      </w:pPr>
      <w:r w:rsidRPr="007467FA">
        <w:rPr>
          <w:rFonts w:ascii="Times New Roman" w:hAnsi="Times New Roman" w:cs="Times New Roman"/>
          <w:b/>
          <w:color w:val="FF0000"/>
          <w:sz w:val="24"/>
          <w:szCs w:val="24"/>
          <w:lang w:val="fr-FR"/>
        </w:rPr>
        <w:t>Adresse</w:t>
      </w:r>
      <w:r w:rsidR="00977B00">
        <w:rPr>
          <w:rFonts w:ascii="Times New Roman" w:hAnsi="Times New Roman" w:cs="Times New Roman"/>
          <w:b/>
          <w:color w:val="FF0000"/>
          <w:sz w:val="24"/>
          <w:szCs w:val="24"/>
          <w:lang w:val="fr-FR"/>
        </w:rPr>
        <w:t xml:space="preserve"> : </w:t>
      </w:r>
    </w:p>
    <w:p w:rsidR="007467FA" w:rsidRPr="007467FA" w:rsidRDefault="007467FA" w:rsidP="00B012B7">
      <w:pPr>
        <w:pStyle w:val="Retraitcorpsdetexte3"/>
        <w:ind w:left="0"/>
        <w:rPr>
          <w:rFonts w:ascii="Times New Roman" w:hAnsi="Times New Roman" w:cs="Times New Roman"/>
          <w:b/>
          <w:color w:val="FF0000"/>
          <w:sz w:val="24"/>
          <w:szCs w:val="24"/>
          <w:lang w:val="fr-FR"/>
        </w:rPr>
      </w:pPr>
      <w:r w:rsidRPr="007467FA">
        <w:rPr>
          <w:rFonts w:ascii="Times New Roman" w:hAnsi="Times New Roman" w:cs="Times New Roman"/>
          <w:b/>
          <w:color w:val="FF0000"/>
          <w:sz w:val="24"/>
          <w:szCs w:val="24"/>
          <w:lang w:val="fr-FR"/>
        </w:rPr>
        <w:t>N° SIRET :</w:t>
      </w:r>
      <w:r w:rsidR="00977B00">
        <w:rPr>
          <w:rFonts w:ascii="Times New Roman" w:hAnsi="Times New Roman" w:cs="Times New Roman"/>
          <w:b/>
          <w:color w:val="FF0000"/>
          <w:sz w:val="24"/>
          <w:szCs w:val="24"/>
          <w:lang w:val="fr-FR"/>
        </w:rPr>
        <w:t xml:space="preserve"> </w:t>
      </w:r>
    </w:p>
    <w:p w:rsidR="007467FA" w:rsidRPr="007467FA" w:rsidRDefault="007467FA" w:rsidP="00B012B7">
      <w:pPr>
        <w:pStyle w:val="Retraitcorpsdetexte3"/>
        <w:ind w:left="0"/>
        <w:rPr>
          <w:rStyle w:val="st1"/>
          <w:rFonts w:ascii="Times New Roman" w:hAnsi="Times New Roman"/>
          <w:b/>
          <w:color w:val="FF0000"/>
          <w:sz w:val="24"/>
          <w:szCs w:val="24"/>
          <w:lang w:val="fr-FR"/>
        </w:rPr>
      </w:pPr>
      <w:r w:rsidRPr="007467FA">
        <w:rPr>
          <w:rFonts w:ascii="Times New Roman" w:hAnsi="Times New Roman" w:cs="Times New Roman"/>
          <w:b/>
          <w:color w:val="FF0000"/>
          <w:sz w:val="24"/>
          <w:szCs w:val="24"/>
          <w:lang w:val="fr-FR"/>
        </w:rPr>
        <w:t>Code APE :</w:t>
      </w:r>
      <w:r w:rsidR="00977B00">
        <w:rPr>
          <w:rFonts w:ascii="Times New Roman" w:hAnsi="Times New Roman" w:cs="Times New Roman"/>
          <w:b/>
          <w:color w:val="FF0000"/>
          <w:sz w:val="24"/>
          <w:szCs w:val="24"/>
          <w:lang w:val="fr-FR"/>
        </w:rPr>
        <w:t xml:space="preserve"> </w:t>
      </w:r>
    </w:p>
    <w:p w:rsidR="007867E5" w:rsidRDefault="007867E5" w:rsidP="008B75B9">
      <w:pPr>
        <w:pStyle w:val="Retraitcorpsdetexte3"/>
        <w:ind w:left="5760"/>
        <w:rPr>
          <w:rFonts w:ascii="Times New Roman" w:hAnsi="Times New Roman" w:cs="Times New Roman"/>
          <w:sz w:val="24"/>
          <w:szCs w:val="24"/>
          <w:lang w:val="fr-FR"/>
        </w:rPr>
      </w:pPr>
      <w:proofErr w:type="gramStart"/>
      <w:r w:rsidRPr="00B012B7">
        <w:rPr>
          <w:rFonts w:ascii="Times New Roman" w:hAnsi="Times New Roman" w:cs="Times New Roman"/>
          <w:sz w:val="24"/>
          <w:szCs w:val="24"/>
          <w:lang w:val="fr-FR"/>
        </w:rPr>
        <w:t>ci-après</w:t>
      </w:r>
      <w:proofErr w:type="gramEnd"/>
      <w:r w:rsidRPr="00B012B7">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dénommé </w:t>
      </w:r>
      <w:r w:rsidRPr="00D22DA6">
        <w:rPr>
          <w:rFonts w:ascii="Times New Roman" w:hAnsi="Times New Roman" w:cs="Times New Roman"/>
          <w:b/>
          <w:sz w:val="24"/>
          <w:szCs w:val="24"/>
          <w:lang w:val="fr-FR"/>
        </w:rPr>
        <w:t>« </w:t>
      </w:r>
      <w:r w:rsidR="00155C7E">
        <w:rPr>
          <w:rFonts w:ascii="Times New Roman" w:hAnsi="Times New Roman" w:cs="Times New Roman"/>
          <w:b/>
          <w:sz w:val="24"/>
          <w:szCs w:val="24"/>
          <w:lang w:val="fr-FR"/>
        </w:rPr>
        <w:t>OSUG</w:t>
      </w:r>
      <w:r w:rsidRPr="00D22DA6">
        <w:rPr>
          <w:rFonts w:ascii="Times New Roman" w:hAnsi="Times New Roman" w:cs="Times New Roman"/>
          <w:b/>
          <w:sz w:val="24"/>
          <w:szCs w:val="24"/>
          <w:lang w:val="fr-FR"/>
        </w:rPr>
        <w:t xml:space="preserve"> »</w:t>
      </w:r>
    </w:p>
    <w:p w:rsidR="007867E5" w:rsidRPr="00B012B7" w:rsidRDefault="007867E5" w:rsidP="00B012B7">
      <w:pPr>
        <w:pStyle w:val="Retraitcorpsdetexte3"/>
        <w:ind w:left="5040" w:firstLine="720"/>
        <w:rPr>
          <w:rFonts w:ascii="Times New Roman" w:hAnsi="Times New Roman" w:cs="Times New Roman"/>
          <w:sz w:val="24"/>
          <w:szCs w:val="24"/>
          <w:lang w:val="fr-FR"/>
        </w:rPr>
      </w:pPr>
    </w:p>
    <w:p w:rsidR="007867E5" w:rsidRPr="00890D44" w:rsidRDefault="00977B00" w:rsidP="00D22DA6">
      <w:pPr>
        <w:pStyle w:val="Retraitcorpsdetexte3"/>
        <w:ind w:left="0"/>
        <w:rPr>
          <w:rFonts w:ascii="Times New Roman" w:hAnsi="Times New Roman" w:cs="Times New Roman"/>
          <w:b/>
          <w:color w:val="FF0000"/>
          <w:sz w:val="24"/>
          <w:szCs w:val="24"/>
          <w:lang w:val="fr-FR"/>
        </w:rPr>
      </w:pPr>
      <w:r>
        <w:rPr>
          <w:rFonts w:ascii="Times New Roman" w:hAnsi="Times New Roman" w:cs="Times New Roman"/>
          <w:b/>
          <w:color w:val="FF0000"/>
          <w:sz w:val="24"/>
          <w:szCs w:val="24"/>
          <w:lang w:val="fr-FR"/>
        </w:rPr>
        <w:t xml:space="preserve">Représenté par </w:t>
      </w:r>
      <w:r w:rsidR="00155C7E">
        <w:rPr>
          <w:rFonts w:ascii="Times New Roman" w:hAnsi="Times New Roman" w:cs="Times New Roman"/>
          <w:b/>
          <w:color w:val="FF0000"/>
          <w:sz w:val="24"/>
          <w:szCs w:val="24"/>
          <w:lang w:val="fr-FR"/>
        </w:rPr>
        <w:t>…</w:t>
      </w:r>
      <w:r>
        <w:rPr>
          <w:rFonts w:ascii="Times New Roman" w:hAnsi="Times New Roman" w:cs="Times New Roman"/>
          <w:b/>
          <w:color w:val="FF0000"/>
          <w:sz w:val="24"/>
          <w:szCs w:val="24"/>
          <w:lang w:val="fr-FR"/>
        </w:rPr>
        <w:t xml:space="preserve"> </w:t>
      </w:r>
    </w:p>
    <w:p w:rsidR="009E6575" w:rsidRDefault="009E6575" w:rsidP="00175929">
      <w:pPr>
        <w:pStyle w:val="Retraitcorpsdetexte3"/>
        <w:rPr>
          <w:lang w:val="fr-FR"/>
        </w:rPr>
      </w:pPr>
    </w:p>
    <w:p w:rsidR="007467FA" w:rsidRDefault="007467FA">
      <w:pPr>
        <w:widowControl/>
        <w:rPr>
          <w:rFonts w:ascii="Arial" w:hAnsi="Arial" w:cs="Arial"/>
          <w:sz w:val="22"/>
          <w:lang w:val="fr-FR"/>
        </w:rPr>
      </w:pPr>
      <w:r>
        <w:rPr>
          <w:lang w:val="fr-FR"/>
        </w:rPr>
        <w:br w:type="page"/>
      </w:r>
    </w:p>
    <w:p w:rsidR="009E6575" w:rsidRDefault="009E6575" w:rsidP="00175929">
      <w:pPr>
        <w:pStyle w:val="Retraitcorpsdetexte3"/>
        <w:rPr>
          <w:lang w:val="fr-FR"/>
        </w:rPr>
      </w:pPr>
    </w:p>
    <w:p w:rsidR="007867E5" w:rsidRPr="00664FA8" w:rsidRDefault="007867E5" w:rsidP="00612361">
      <w:pPr>
        <w:tabs>
          <w:tab w:val="left" w:pos="4642"/>
          <w:tab w:val="left" w:pos="4786"/>
          <w:tab w:val="left" w:pos="5426"/>
          <w:tab w:val="left" w:pos="6146"/>
          <w:tab w:val="left" w:pos="6866"/>
          <w:tab w:val="left" w:pos="7586"/>
          <w:tab w:val="left" w:pos="8306"/>
          <w:tab w:val="left" w:pos="9026"/>
          <w:tab w:val="left" w:pos="9746"/>
          <w:tab w:val="left" w:pos="10466"/>
          <w:tab w:val="left" w:pos="11186"/>
          <w:tab w:val="left" w:pos="11906"/>
          <w:tab w:val="left" w:pos="12626"/>
          <w:tab w:val="left" w:pos="13346"/>
          <w:tab w:val="left" w:pos="14066"/>
          <w:tab w:val="left" w:pos="14786"/>
          <w:tab w:val="left" w:pos="15506"/>
          <w:tab w:val="left" w:pos="16226"/>
          <w:tab w:val="left" w:pos="16946"/>
        </w:tabs>
        <w:jc w:val="both"/>
        <w:rPr>
          <w:color w:val="000000"/>
          <w:lang w:val="fr-FR"/>
        </w:rPr>
      </w:pPr>
      <w:r w:rsidRPr="00664FA8">
        <w:rPr>
          <w:color w:val="000000"/>
          <w:lang w:val="fr-FR"/>
        </w:rPr>
        <w:t>L’Institut de l’Information Scientifique et Technique du CNRS (INIST-CNRS) offre</w:t>
      </w:r>
      <w:r>
        <w:rPr>
          <w:color w:val="000000"/>
          <w:lang w:val="fr-FR"/>
        </w:rPr>
        <w:t xml:space="preserve"> </w:t>
      </w:r>
      <w:r w:rsidRPr="00664FA8">
        <w:rPr>
          <w:color w:val="000000"/>
          <w:lang w:val="fr-FR"/>
        </w:rPr>
        <w:t>aux communautés scientifiques une gamme de services facilitant l’accès à toutes les disciplines de la recherche scientifique mondiale. Il propose des portails thématiques, des bases de données bibliographiques ainsi qu’une plateforme de fourniture de documents scientifiques et techniques (</w:t>
      </w:r>
      <w:proofErr w:type="spellStart"/>
      <w:r w:rsidRPr="00664FA8">
        <w:rPr>
          <w:color w:val="000000"/>
          <w:lang w:val="fr-FR"/>
        </w:rPr>
        <w:t>Ref</w:t>
      </w:r>
      <w:r>
        <w:rPr>
          <w:color w:val="000000"/>
          <w:lang w:val="fr-FR"/>
        </w:rPr>
        <w:t>d</w:t>
      </w:r>
      <w:r w:rsidRPr="00664FA8">
        <w:rPr>
          <w:color w:val="000000"/>
          <w:lang w:val="fr-FR"/>
        </w:rPr>
        <w:t>oc</w:t>
      </w:r>
      <w:proofErr w:type="spellEnd"/>
      <w:r w:rsidRPr="00664FA8">
        <w:rPr>
          <w:color w:val="000000"/>
          <w:lang w:val="fr-FR"/>
        </w:rPr>
        <w:t>).</w:t>
      </w:r>
    </w:p>
    <w:p w:rsidR="007867E5" w:rsidRDefault="007867E5" w:rsidP="00612361">
      <w:pPr>
        <w:tabs>
          <w:tab w:val="left" w:pos="4642"/>
          <w:tab w:val="left" w:pos="4786"/>
          <w:tab w:val="left" w:pos="5426"/>
          <w:tab w:val="left" w:pos="6146"/>
          <w:tab w:val="left" w:pos="6866"/>
          <w:tab w:val="left" w:pos="7586"/>
          <w:tab w:val="left" w:pos="8306"/>
          <w:tab w:val="left" w:pos="9026"/>
          <w:tab w:val="left" w:pos="9746"/>
          <w:tab w:val="left" w:pos="10466"/>
          <w:tab w:val="left" w:pos="11186"/>
          <w:tab w:val="left" w:pos="11906"/>
          <w:tab w:val="left" w:pos="12626"/>
          <w:tab w:val="left" w:pos="13346"/>
          <w:tab w:val="left" w:pos="14066"/>
          <w:tab w:val="left" w:pos="14786"/>
          <w:tab w:val="left" w:pos="15506"/>
          <w:tab w:val="left" w:pos="16226"/>
          <w:tab w:val="left" w:pos="16946"/>
        </w:tabs>
        <w:jc w:val="both"/>
        <w:rPr>
          <w:color w:val="000000"/>
          <w:lang w:val="fr-FR"/>
        </w:rPr>
      </w:pPr>
      <w:r w:rsidRPr="00664FA8">
        <w:rPr>
          <w:color w:val="000000"/>
          <w:lang w:val="fr-FR"/>
        </w:rPr>
        <w:t>L’INIST joue un rôle clé dans la promotion d</w:t>
      </w:r>
      <w:r>
        <w:rPr>
          <w:color w:val="000000"/>
          <w:lang w:val="fr-FR"/>
        </w:rPr>
        <w:t>u consortium</w:t>
      </w:r>
      <w:r w:rsidRPr="00664FA8">
        <w:rPr>
          <w:color w:val="000000"/>
          <w:lang w:val="fr-FR"/>
        </w:rPr>
        <w:t xml:space="preserve"> DataCite au niveau national, en particulier dans l’attribution d’identifiants pérennes aux objets numériques.</w:t>
      </w:r>
    </w:p>
    <w:p w:rsidR="007867E5" w:rsidRPr="00664FA8" w:rsidRDefault="007867E5" w:rsidP="00612361">
      <w:pPr>
        <w:tabs>
          <w:tab w:val="left" w:pos="4642"/>
          <w:tab w:val="left" w:pos="4786"/>
          <w:tab w:val="left" w:pos="5426"/>
          <w:tab w:val="left" w:pos="6146"/>
          <w:tab w:val="left" w:pos="6866"/>
          <w:tab w:val="left" w:pos="7586"/>
          <w:tab w:val="left" w:pos="8306"/>
          <w:tab w:val="left" w:pos="9026"/>
          <w:tab w:val="left" w:pos="9746"/>
          <w:tab w:val="left" w:pos="10466"/>
          <w:tab w:val="left" w:pos="11186"/>
          <w:tab w:val="left" w:pos="11906"/>
          <w:tab w:val="left" w:pos="12626"/>
          <w:tab w:val="left" w:pos="13346"/>
          <w:tab w:val="left" w:pos="14066"/>
          <w:tab w:val="left" w:pos="14786"/>
          <w:tab w:val="left" w:pos="15506"/>
          <w:tab w:val="left" w:pos="16226"/>
          <w:tab w:val="left" w:pos="16946"/>
        </w:tabs>
        <w:jc w:val="both"/>
        <w:rPr>
          <w:color w:val="000000"/>
          <w:lang w:val="fr-FR"/>
        </w:rPr>
      </w:pPr>
    </w:p>
    <w:p w:rsidR="00787B83" w:rsidRDefault="00091C61" w:rsidP="00787B83">
      <w:pPr>
        <w:tabs>
          <w:tab w:val="left" w:pos="4642"/>
          <w:tab w:val="left" w:pos="4786"/>
          <w:tab w:val="left" w:pos="5426"/>
          <w:tab w:val="left" w:pos="6146"/>
          <w:tab w:val="left" w:pos="6866"/>
          <w:tab w:val="left" w:pos="7586"/>
          <w:tab w:val="left" w:pos="8306"/>
          <w:tab w:val="left" w:pos="9026"/>
          <w:tab w:val="left" w:pos="9746"/>
          <w:tab w:val="left" w:pos="10466"/>
          <w:tab w:val="left" w:pos="11186"/>
          <w:tab w:val="left" w:pos="11906"/>
          <w:tab w:val="left" w:pos="12626"/>
          <w:tab w:val="left" w:pos="13346"/>
          <w:tab w:val="left" w:pos="14066"/>
          <w:tab w:val="left" w:pos="14786"/>
          <w:tab w:val="left" w:pos="15506"/>
          <w:tab w:val="left" w:pos="16226"/>
          <w:tab w:val="left" w:pos="16946"/>
        </w:tabs>
        <w:jc w:val="both"/>
        <w:rPr>
          <w:color w:val="FF0000"/>
          <w:lang w:val="fr-FR"/>
        </w:rPr>
      </w:pPr>
      <w:r w:rsidRPr="00091C61">
        <w:rPr>
          <w:color w:val="FF0000"/>
          <w:lang w:val="fr-FR"/>
        </w:rPr>
        <w:t>Structure fédérative, l’O</w:t>
      </w:r>
      <w:r w:rsidR="00787B83">
        <w:rPr>
          <w:color w:val="FF0000"/>
          <w:lang w:val="fr-FR"/>
        </w:rPr>
        <w:t>SUG est un Observatoire des Sciences de l’Univers qui</w:t>
      </w:r>
      <w:r w:rsidRPr="00091C61">
        <w:rPr>
          <w:color w:val="FF0000"/>
          <w:lang w:val="fr-FR"/>
        </w:rPr>
        <w:t xml:space="preserve"> regroupe 7 unités de recherche et 5 équipes de recherche associées, sous multi-tutelles</w:t>
      </w:r>
      <w:r w:rsidR="00787B83">
        <w:rPr>
          <w:color w:val="FF0000"/>
          <w:lang w:val="fr-FR"/>
        </w:rPr>
        <w:t xml:space="preserve">. </w:t>
      </w:r>
      <w:bookmarkStart w:id="0" w:name="_GoBack"/>
      <w:bookmarkEnd w:id="0"/>
      <w:r w:rsidR="00787B83">
        <w:rPr>
          <w:color w:val="FF0000"/>
          <w:lang w:val="fr-FR"/>
        </w:rPr>
        <w:t>L</w:t>
      </w:r>
      <w:r w:rsidRPr="00091C61">
        <w:rPr>
          <w:color w:val="FF0000"/>
          <w:lang w:val="fr-FR"/>
        </w:rPr>
        <w:t>’OSUG œuvre dans tous les domaines des Sciences de l’Univers, de la planète Terre et de l’Environnement : astrophysique, planétologie, géophysique, climatologie, hydrologie, gla</w:t>
      </w:r>
      <w:r w:rsidR="00787B83">
        <w:rPr>
          <w:color w:val="FF0000"/>
          <w:lang w:val="fr-FR"/>
        </w:rPr>
        <w:t>ciologie, écologie…</w:t>
      </w:r>
    </w:p>
    <w:p w:rsidR="00155C7E" w:rsidRPr="00155C7E" w:rsidRDefault="00787B83" w:rsidP="00787B83">
      <w:pPr>
        <w:rPr>
          <w:color w:val="FF0000"/>
          <w:lang w:val="fr-FR"/>
        </w:rPr>
      </w:pPr>
      <w:r w:rsidRPr="00787B83">
        <w:rPr>
          <w:color w:val="FF0000"/>
          <w:lang w:val="fr-FR"/>
        </w:rPr>
        <w:t xml:space="preserve">L’OSUG assure la mise en </w:t>
      </w:r>
      <w:proofErr w:type="spellStart"/>
      <w:r w:rsidRPr="00787B83">
        <w:rPr>
          <w:color w:val="FF0000"/>
          <w:lang w:val="fr-FR"/>
        </w:rPr>
        <w:t>oeuvre</w:t>
      </w:r>
      <w:proofErr w:type="spellEnd"/>
      <w:r w:rsidRPr="00787B83">
        <w:rPr>
          <w:color w:val="FF0000"/>
          <w:lang w:val="fr-FR"/>
        </w:rPr>
        <w:t xml:space="preserve"> d’outils communs (centre de calcul, base de données, système d’information géographique, moyens géochimiques ...) et de plateformes technologiques au service de la recherche et des missions d’observation.</w:t>
      </w:r>
    </w:p>
    <w:p w:rsidR="00167E39" w:rsidRDefault="00155C7E" w:rsidP="00612361">
      <w:pPr>
        <w:tabs>
          <w:tab w:val="left" w:pos="4642"/>
          <w:tab w:val="left" w:pos="4786"/>
          <w:tab w:val="left" w:pos="5426"/>
          <w:tab w:val="left" w:pos="6146"/>
          <w:tab w:val="left" w:pos="6866"/>
          <w:tab w:val="left" w:pos="7586"/>
          <w:tab w:val="left" w:pos="8306"/>
          <w:tab w:val="left" w:pos="9026"/>
          <w:tab w:val="left" w:pos="9746"/>
          <w:tab w:val="left" w:pos="10466"/>
          <w:tab w:val="left" w:pos="11186"/>
          <w:tab w:val="left" w:pos="11906"/>
          <w:tab w:val="left" w:pos="12626"/>
          <w:tab w:val="left" w:pos="13346"/>
          <w:tab w:val="left" w:pos="14066"/>
          <w:tab w:val="left" w:pos="14786"/>
          <w:tab w:val="left" w:pos="15506"/>
          <w:tab w:val="left" w:pos="16226"/>
          <w:tab w:val="left" w:pos="16946"/>
        </w:tabs>
        <w:jc w:val="both"/>
        <w:rPr>
          <w:color w:val="0D0D0D" w:themeColor="text1" w:themeTint="F2"/>
          <w:lang w:val="fr-FR"/>
        </w:rPr>
      </w:pPr>
      <w:r>
        <w:rPr>
          <w:color w:val="0D0D0D" w:themeColor="text1" w:themeTint="F2"/>
          <w:lang w:val="fr-FR"/>
        </w:rPr>
        <w:t xml:space="preserve"> </w:t>
      </w:r>
    </w:p>
    <w:p w:rsidR="008E64A5" w:rsidRPr="00167E39" w:rsidRDefault="00167E39" w:rsidP="00612361">
      <w:pPr>
        <w:tabs>
          <w:tab w:val="left" w:pos="4642"/>
          <w:tab w:val="left" w:pos="4786"/>
          <w:tab w:val="left" w:pos="5426"/>
          <w:tab w:val="left" w:pos="6146"/>
          <w:tab w:val="left" w:pos="6866"/>
          <w:tab w:val="left" w:pos="7586"/>
          <w:tab w:val="left" w:pos="8306"/>
          <w:tab w:val="left" w:pos="9026"/>
          <w:tab w:val="left" w:pos="9746"/>
          <w:tab w:val="left" w:pos="10466"/>
          <w:tab w:val="left" w:pos="11186"/>
          <w:tab w:val="left" w:pos="11906"/>
          <w:tab w:val="left" w:pos="12626"/>
          <w:tab w:val="left" w:pos="13346"/>
          <w:tab w:val="left" w:pos="14066"/>
          <w:tab w:val="left" w:pos="14786"/>
          <w:tab w:val="left" w:pos="15506"/>
          <w:tab w:val="left" w:pos="16226"/>
          <w:tab w:val="left" w:pos="16946"/>
        </w:tabs>
        <w:jc w:val="both"/>
        <w:rPr>
          <w:color w:val="0D0D0D" w:themeColor="text1" w:themeTint="F2"/>
          <w:lang w:val="fr-FR"/>
        </w:rPr>
      </w:pPr>
      <w:r w:rsidRPr="00167E39">
        <w:rPr>
          <w:color w:val="0D0D0D" w:themeColor="text1" w:themeTint="F2"/>
          <w:lang w:val="fr-FR"/>
        </w:rPr>
        <w:t>L</w:t>
      </w:r>
      <w:r w:rsidR="00155C7E">
        <w:rPr>
          <w:color w:val="0D0D0D" w:themeColor="text1" w:themeTint="F2"/>
          <w:lang w:val="fr-FR"/>
        </w:rPr>
        <w:t>’OSUG</w:t>
      </w:r>
      <w:r w:rsidRPr="00167E39">
        <w:rPr>
          <w:color w:val="0D0D0D" w:themeColor="text1" w:themeTint="F2"/>
          <w:lang w:val="fr-FR"/>
        </w:rPr>
        <w:t xml:space="preserve"> souhaite attribuer </w:t>
      </w:r>
      <w:r>
        <w:rPr>
          <w:color w:val="0D0D0D" w:themeColor="text1" w:themeTint="F2"/>
          <w:lang w:val="fr-FR"/>
        </w:rPr>
        <w:t xml:space="preserve">des identifiants pérennes à </w:t>
      </w:r>
      <w:r w:rsidR="00155C7E">
        <w:rPr>
          <w:color w:val="0D0D0D" w:themeColor="text1" w:themeTint="F2"/>
          <w:lang w:val="fr-FR"/>
        </w:rPr>
        <w:t>…</w:t>
      </w:r>
    </w:p>
    <w:p w:rsidR="00167E39" w:rsidRDefault="00167E39" w:rsidP="00B16BED">
      <w:pPr>
        <w:rPr>
          <w:b/>
          <w:caps/>
          <w:u w:val="single"/>
          <w:lang w:val="fr-FR"/>
        </w:rPr>
      </w:pPr>
    </w:p>
    <w:p w:rsidR="00C0254F" w:rsidRDefault="00C0254F" w:rsidP="00B16BED">
      <w:pPr>
        <w:rPr>
          <w:b/>
          <w:caps/>
          <w:u w:val="single"/>
          <w:lang w:val="fr-FR"/>
        </w:rPr>
      </w:pPr>
    </w:p>
    <w:p w:rsidR="007867E5" w:rsidRDefault="007867E5" w:rsidP="00B16BED">
      <w:pPr>
        <w:rPr>
          <w:b/>
          <w:caps/>
          <w:u w:val="single"/>
          <w:lang w:val="fr-FR"/>
        </w:rPr>
      </w:pPr>
      <w:r w:rsidRPr="00B16BED">
        <w:rPr>
          <w:b/>
          <w:caps/>
          <w:u w:val="single"/>
          <w:lang w:val="fr-FR"/>
        </w:rPr>
        <w:t>Article 1</w:t>
      </w:r>
      <w:r>
        <w:rPr>
          <w:b/>
          <w:caps/>
          <w:u w:val="single"/>
          <w:lang w:val="fr-FR"/>
        </w:rPr>
        <w:t>.</w:t>
      </w:r>
      <w:r w:rsidRPr="00B16BED">
        <w:rPr>
          <w:b/>
          <w:caps/>
          <w:u w:val="single"/>
          <w:lang w:val="fr-FR"/>
        </w:rPr>
        <w:t xml:space="preserve"> Définitions</w:t>
      </w:r>
    </w:p>
    <w:p w:rsidR="007867E5" w:rsidRPr="00612361" w:rsidRDefault="007867E5" w:rsidP="00B16BED">
      <w:pPr>
        <w:rPr>
          <w:color w:val="548DD4"/>
          <w:lang w:val="fr-FR"/>
        </w:rPr>
      </w:pPr>
    </w:p>
    <w:p w:rsidR="007867E5" w:rsidRPr="00664FA8" w:rsidRDefault="007867E5" w:rsidP="00612361">
      <w:pPr>
        <w:jc w:val="both"/>
        <w:rPr>
          <w:color w:val="000000"/>
          <w:lang w:val="fr-FR"/>
        </w:rPr>
      </w:pPr>
      <w:r w:rsidRPr="006669B4">
        <w:rPr>
          <w:b/>
          <w:color w:val="000000"/>
          <w:lang w:val="fr-FR"/>
        </w:rPr>
        <w:t>DOI </w:t>
      </w:r>
      <w:r w:rsidRPr="00664FA8">
        <w:rPr>
          <w:color w:val="000000"/>
          <w:lang w:val="fr-FR"/>
        </w:rPr>
        <w:t xml:space="preserve">: </w:t>
      </w:r>
      <w:r>
        <w:rPr>
          <w:color w:val="000000"/>
          <w:lang w:val="fr-FR"/>
        </w:rPr>
        <w:t>U</w:t>
      </w:r>
      <w:r w:rsidRPr="00664FA8">
        <w:rPr>
          <w:color w:val="000000"/>
          <w:lang w:val="fr-FR"/>
        </w:rPr>
        <w:t xml:space="preserve">n DOI (Digital Object Identifier) est un cas particulier d’identifiant </w:t>
      </w:r>
      <w:proofErr w:type="spellStart"/>
      <w:r w:rsidRPr="00664FA8">
        <w:rPr>
          <w:color w:val="000000"/>
          <w:lang w:val="fr-FR"/>
        </w:rPr>
        <w:t>Handle</w:t>
      </w:r>
      <w:proofErr w:type="spellEnd"/>
      <w:r w:rsidRPr="00664FA8">
        <w:rPr>
          <w:color w:val="000000"/>
          <w:lang w:val="fr-FR"/>
        </w:rPr>
        <w:t>.</w:t>
      </w:r>
      <w:r>
        <w:rPr>
          <w:color w:val="000000"/>
          <w:lang w:val="fr-FR"/>
        </w:rPr>
        <w:t xml:space="preserve"> </w:t>
      </w:r>
      <w:r w:rsidRPr="00664FA8">
        <w:rPr>
          <w:color w:val="000000"/>
          <w:lang w:val="fr-FR"/>
        </w:rPr>
        <w:t>Il bénéficie d’une infrastructure sociale, assurant la qualité et la persistance des identifiants (métadonnées associées). Il constitue un moyen efficace de référencer et citer des ressources numériques.</w:t>
      </w:r>
    </w:p>
    <w:p w:rsidR="007867E5" w:rsidRPr="00664FA8" w:rsidRDefault="007867E5" w:rsidP="00612361">
      <w:pPr>
        <w:jc w:val="both"/>
        <w:rPr>
          <w:color w:val="000000"/>
          <w:lang w:val="fr-FR"/>
        </w:rPr>
      </w:pPr>
    </w:p>
    <w:p w:rsidR="007867E5" w:rsidRPr="00664FA8" w:rsidRDefault="007867E5" w:rsidP="00612361">
      <w:pPr>
        <w:jc w:val="both"/>
        <w:rPr>
          <w:color w:val="000000"/>
          <w:lang w:val="fr-FR"/>
        </w:rPr>
      </w:pPr>
      <w:r w:rsidRPr="006669B4">
        <w:rPr>
          <w:b/>
          <w:color w:val="000000"/>
          <w:lang w:val="fr-FR"/>
        </w:rPr>
        <w:t>Données scientifiques</w:t>
      </w:r>
      <w:r w:rsidRPr="00664FA8">
        <w:rPr>
          <w:color w:val="000000"/>
          <w:lang w:val="fr-FR"/>
        </w:rPr>
        <w:t xml:space="preserve"> : </w:t>
      </w:r>
      <w:r>
        <w:rPr>
          <w:color w:val="000000"/>
          <w:lang w:val="fr-FR"/>
        </w:rPr>
        <w:t>T</w:t>
      </w:r>
      <w:r w:rsidRPr="00664FA8">
        <w:rPr>
          <w:color w:val="000000"/>
          <w:lang w:val="fr-FR"/>
        </w:rPr>
        <w:t xml:space="preserve">out type de données issues de la recherche (textuelles, numériques, contenu multimédia, images…)  </w:t>
      </w:r>
    </w:p>
    <w:p w:rsidR="007867E5" w:rsidRPr="00664FA8" w:rsidRDefault="007867E5" w:rsidP="00612361">
      <w:pPr>
        <w:pStyle w:val="NormalWeb"/>
        <w:jc w:val="both"/>
        <w:rPr>
          <w:rFonts w:ascii="Times New Roman" w:hAnsi="Times New Roman" w:cs="Times New Roman"/>
          <w:color w:val="000000"/>
          <w:lang w:val="fr-FR"/>
        </w:rPr>
      </w:pPr>
      <w:r w:rsidRPr="006669B4">
        <w:rPr>
          <w:rFonts w:ascii="Times New Roman" w:hAnsi="Times New Roman" w:cs="Times New Roman"/>
          <w:b/>
          <w:color w:val="000000"/>
          <w:lang w:val="fr-FR"/>
        </w:rPr>
        <w:t>Collection de données</w:t>
      </w:r>
      <w:r w:rsidRPr="00664FA8">
        <w:rPr>
          <w:rFonts w:ascii="Times New Roman" w:hAnsi="Times New Roman" w:cs="Times New Roman"/>
          <w:color w:val="000000"/>
          <w:lang w:val="fr-FR"/>
        </w:rPr>
        <w:t xml:space="preserve"> : </w:t>
      </w:r>
      <w:r>
        <w:rPr>
          <w:rFonts w:ascii="Times New Roman" w:hAnsi="Times New Roman" w:cs="Times New Roman"/>
          <w:color w:val="000000"/>
          <w:lang w:val="fr-FR"/>
        </w:rPr>
        <w:t>E</w:t>
      </w:r>
      <w:r w:rsidRPr="00664FA8">
        <w:rPr>
          <w:rFonts w:ascii="Times New Roman" w:hAnsi="Times New Roman" w:cs="Times New Roman"/>
          <w:color w:val="000000"/>
          <w:lang w:val="fr-FR"/>
        </w:rPr>
        <w:t xml:space="preserve">nsemble de données ayant fait l’objet d’un rangement et auxquelles on peut accéder par un numéro d’ordre.  </w:t>
      </w:r>
    </w:p>
    <w:p w:rsidR="007867E5" w:rsidRDefault="007867E5" w:rsidP="006366D8">
      <w:pPr>
        <w:rPr>
          <w:color w:val="000000"/>
          <w:lang w:val="fr-FR"/>
        </w:rPr>
      </w:pPr>
      <w:r w:rsidRPr="006669B4">
        <w:rPr>
          <w:b/>
          <w:color w:val="000000"/>
          <w:lang w:val="fr-FR"/>
        </w:rPr>
        <w:t>Métadonnées </w:t>
      </w:r>
      <w:r w:rsidRPr="00664FA8">
        <w:rPr>
          <w:color w:val="000000"/>
          <w:lang w:val="fr-FR"/>
        </w:rPr>
        <w:t>: Une métadonnée est littéralement une donnée sur une donnée. Plus précisément, c'est un ensemble structuré d'informations décrivant une ressource quelconque.</w:t>
      </w:r>
    </w:p>
    <w:p w:rsidR="007867E5" w:rsidRPr="00064726" w:rsidRDefault="007867E5" w:rsidP="00064726">
      <w:pPr>
        <w:jc w:val="both"/>
        <w:rPr>
          <w:szCs w:val="24"/>
          <w:lang w:val="fr-FR"/>
        </w:rPr>
      </w:pPr>
      <w:r>
        <w:rPr>
          <w:color w:val="000000"/>
          <w:lang w:val="fr-FR"/>
        </w:rPr>
        <w:t>Dans le cadre du présent Contrat, le terme « métadonnées » correspond aux définitions des propriétés des métadonnées DataCite de l’article 2 du document « </w:t>
      </w:r>
      <w:r w:rsidRPr="00064726">
        <w:rPr>
          <w:szCs w:val="24"/>
          <w:lang w:val="fr-FR"/>
        </w:rPr>
        <w:t xml:space="preserve">DataCite </w:t>
      </w:r>
      <w:proofErr w:type="spellStart"/>
      <w:r w:rsidRPr="00064726">
        <w:rPr>
          <w:szCs w:val="24"/>
          <w:lang w:val="fr-FR"/>
        </w:rPr>
        <w:t>Metadata</w:t>
      </w:r>
      <w:proofErr w:type="spellEnd"/>
      <w:r w:rsidRPr="00064726">
        <w:rPr>
          <w:szCs w:val="24"/>
          <w:lang w:val="fr-FR"/>
        </w:rPr>
        <w:t xml:space="preserve"> </w:t>
      </w:r>
      <w:proofErr w:type="spellStart"/>
      <w:r w:rsidRPr="00064726">
        <w:rPr>
          <w:szCs w:val="24"/>
          <w:lang w:val="fr-FR"/>
        </w:rPr>
        <w:t>Scheme</w:t>
      </w:r>
      <w:proofErr w:type="spellEnd"/>
      <w:r w:rsidRPr="00064726">
        <w:rPr>
          <w:szCs w:val="24"/>
          <w:lang w:val="fr-FR"/>
        </w:rPr>
        <w:t xml:space="preserve"> for the Publication and Citation of </w:t>
      </w:r>
      <w:proofErr w:type="spellStart"/>
      <w:r w:rsidRPr="00064726">
        <w:rPr>
          <w:szCs w:val="24"/>
          <w:lang w:val="fr-FR"/>
        </w:rPr>
        <w:t>Research</w:t>
      </w:r>
      <w:proofErr w:type="spellEnd"/>
      <w:r w:rsidRPr="00064726">
        <w:rPr>
          <w:szCs w:val="24"/>
          <w:lang w:val="fr-FR"/>
        </w:rPr>
        <w:t xml:space="preserve"> Data</w:t>
      </w:r>
      <w:r>
        <w:rPr>
          <w:szCs w:val="24"/>
          <w:lang w:val="fr-FR"/>
        </w:rPr>
        <w:t> »</w:t>
      </w:r>
      <w:r w:rsidRPr="00064726">
        <w:rPr>
          <w:szCs w:val="24"/>
          <w:lang w:val="fr-FR"/>
        </w:rPr>
        <w:t xml:space="preserve"> (</w:t>
      </w:r>
      <w:r>
        <w:rPr>
          <w:szCs w:val="24"/>
          <w:lang w:val="fr-FR"/>
        </w:rPr>
        <w:t>Annexe</w:t>
      </w:r>
      <w:r w:rsidRPr="00064726">
        <w:rPr>
          <w:szCs w:val="24"/>
          <w:lang w:val="fr-FR"/>
        </w:rPr>
        <w:t xml:space="preserve"> 1).</w:t>
      </w:r>
    </w:p>
    <w:p w:rsidR="007867E5" w:rsidRPr="00664FA8" w:rsidRDefault="007867E5" w:rsidP="00DB179D">
      <w:pPr>
        <w:rPr>
          <w:color w:val="000000"/>
          <w:szCs w:val="24"/>
          <w:lang w:val="fr-FR"/>
        </w:rPr>
      </w:pPr>
      <w:r w:rsidRPr="00664FA8">
        <w:rPr>
          <w:color w:val="000000"/>
          <w:lang w:val="fr-FR"/>
        </w:rPr>
        <w:br/>
      </w:r>
      <w:r w:rsidRPr="006669B4">
        <w:rPr>
          <w:b/>
          <w:color w:val="000000"/>
          <w:lang w:val="fr-FR"/>
        </w:rPr>
        <w:t>Archive centrale des métadonnées</w:t>
      </w:r>
      <w:r w:rsidRPr="00664FA8">
        <w:rPr>
          <w:color w:val="000000"/>
          <w:lang w:val="fr-FR"/>
        </w:rPr>
        <w:t xml:space="preserve"> : </w:t>
      </w:r>
      <w:r>
        <w:rPr>
          <w:color w:val="000000"/>
          <w:lang w:val="fr-FR"/>
        </w:rPr>
        <w:t>R</w:t>
      </w:r>
      <w:r w:rsidRPr="00664FA8">
        <w:rPr>
          <w:color w:val="000000"/>
          <w:lang w:val="fr-FR"/>
        </w:rPr>
        <w:t xml:space="preserve">éservoir permettant de stocker et de mettre à disposition  les métadonnées, </w:t>
      </w:r>
      <w:r>
        <w:rPr>
          <w:color w:val="000000"/>
          <w:lang w:val="fr-FR"/>
        </w:rPr>
        <w:t>en particulier</w:t>
      </w:r>
      <w:r w:rsidRPr="00664FA8">
        <w:rPr>
          <w:color w:val="000000"/>
          <w:lang w:val="fr-FR"/>
        </w:rPr>
        <w:t xml:space="preserve"> pour </w:t>
      </w:r>
      <w:r w:rsidRPr="00664FA8">
        <w:rPr>
          <w:color w:val="000000"/>
          <w:szCs w:val="24"/>
          <w:lang w:val="fr-FR"/>
        </w:rPr>
        <w:t>moissonnage (suivant le protocole OAI-P</w:t>
      </w:r>
      <w:r>
        <w:rPr>
          <w:color w:val="000000"/>
          <w:szCs w:val="24"/>
          <w:lang w:val="fr-FR"/>
        </w:rPr>
        <w:t>M</w:t>
      </w:r>
      <w:r w:rsidRPr="00664FA8">
        <w:rPr>
          <w:color w:val="000000"/>
          <w:szCs w:val="24"/>
          <w:lang w:val="fr-FR"/>
        </w:rPr>
        <w:t>H).</w:t>
      </w:r>
    </w:p>
    <w:p w:rsidR="007867E5" w:rsidRPr="00664FA8" w:rsidRDefault="007867E5" w:rsidP="00612361">
      <w:pPr>
        <w:jc w:val="both"/>
        <w:rPr>
          <w:color w:val="000000"/>
          <w:lang w:val="fr-FR"/>
        </w:rPr>
      </w:pPr>
    </w:p>
    <w:p w:rsidR="007867E5" w:rsidRPr="00D13091" w:rsidRDefault="007867E5" w:rsidP="003549C7">
      <w:pPr>
        <w:jc w:val="both"/>
        <w:rPr>
          <w:lang w:val="fr-FR"/>
        </w:rPr>
      </w:pPr>
      <w:r w:rsidRPr="006669B4">
        <w:rPr>
          <w:b/>
          <w:color w:val="000000"/>
          <w:lang w:val="fr-FR"/>
        </w:rPr>
        <w:t>DataCite</w:t>
      </w:r>
      <w:r w:rsidRPr="00664FA8">
        <w:rPr>
          <w:color w:val="000000"/>
          <w:lang w:val="fr-FR"/>
        </w:rPr>
        <w:t xml:space="preserve"> est un consortium international, porté par des institutions nationales, dont le but est de proposer une infrastructure destinée à la promotion d’ensembles de données et d’informations non textuelles. L’INIST-CNRS (représentant le CNRS) pour la France est membre de DataCite, et doté </w:t>
      </w:r>
      <w:r>
        <w:rPr>
          <w:color w:val="000000"/>
          <w:lang w:val="fr-FR"/>
        </w:rPr>
        <w:t xml:space="preserve">ainsi </w:t>
      </w:r>
      <w:r w:rsidRPr="00664FA8">
        <w:rPr>
          <w:color w:val="000000"/>
          <w:lang w:val="fr-FR"/>
        </w:rPr>
        <w:t>depuis février 2010 d’un statut d’agence DOI.</w:t>
      </w:r>
    </w:p>
    <w:p w:rsidR="007867E5" w:rsidRDefault="007867E5" w:rsidP="00334D3C">
      <w:pPr>
        <w:pStyle w:val="Sansinterligne"/>
        <w:rPr>
          <w:b/>
          <w:caps/>
          <w:u w:val="single"/>
          <w:lang w:val="fr-FR"/>
        </w:rPr>
      </w:pPr>
    </w:p>
    <w:p w:rsidR="007867E5" w:rsidRDefault="007867E5" w:rsidP="00334D3C">
      <w:pPr>
        <w:pStyle w:val="Sansinterligne"/>
        <w:rPr>
          <w:b/>
          <w:caps/>
          <w:u w:val="single"/>
          <w:lang w:val="fr-FR"/>
        </w:rPr>
      </w:pPr>
    </w:p>
    <w:p w:rsidR="007867E5" w:rsidRDefault="007867E5" w:rsidP="00334D3C">
      <w:pPr>
        <w:pStyle w:val="Sansinterligne"/>
        <w:rPr>
          <w:b/>
          <w:caps/>
          <w:u w:val="single"/>
          <w:lang w:val="fr-FR"/>
        </w:rPr>
      </w:pPr>
      <w:r w:rsidRPr="00334D3C">
        <w:rPr>
          <w:b/>
          <w:caps/>
          <w:u w:val="single"/>
          <w:lang w:val="fr-FR"/>
        </w:rPr>
        <w:t>Article 2</w:t>
      </w:r>
      <w:r>
        <w:rPr>
          <w:b/>
          <w:caps/>
          <w:u w:val="single"/>
          <w:lang w:val="fr-FR"/>
        </w:rPr>
        <w:t>.</w:t>
      </w:r>
      <w:r w:rsidRPr="00334D3C">
        <w:rPr>
          <w:b/>
          <w:caps/>
          <w:u w:val="single"/>
          <w:lang w:val="fr-FR"/>
        </w:rPr>
        <w:t xml:space="preserve"> Objet du Contrat</w:t>
      </w:r>
    </w:p>
    <w:p w:rsidR="007867E5" w:rsidRPr="00334D3C" w:rsidRDefault="007867E5" w:rsidP="00334D3C">
      <w:pPr>
        <w:pStyle w:val="Sansinterligne"/>
        <w:rPr>
          <w:b/>
          <w:caps/>
          <w:u w:val="single"/>
          <w:lang w:val="fr-FR"/>
        </w:rPr>
      </w:pPr>
    </w:p>
    <w:p w:rsidR="007867E5" w:rsidRPr="00664FA8" w:rsidRDefault="007867E5" w:rsidP="00334D3C">
      <w:pPr>
        <w:jc w:val="both"/>
        <w:rPr>
          <w:color w:val="000000"/>
          <w:szCs w:val="24"/>
          <w:lang w:val="fr-FR"/>
        </w:rPr>
      </w:pPr>
      <w:r w:rsidRPr="000052BB">
        <w:rPr>
          <w:b/>
          <w:lang w:val="fr-FR"/>
        </w:rPr>
        <w:t>2.1</w:t>
      </w:r>
      <w:r>
        <w:rPr>
          <w:rFonts w:ascii="Arial" w:hAnsi="Arial"/>
          <w:sz w:val="22"/>
          <w:lang w:val="fr-FR"/>
        </w:rPr>
        <w:t xml:space="preserve"> </w:t>
      </w:r>
      <w:r w:rsidRPr="00664FA8">
        <w:rPr>
          <w:szCs w:val="24"/>
          <w:lang w:val="fr-FR"/>
        </w:rPr>
        <w:t xml:space="preserve">Le présent Contrat contient les modalités et conditions relatives à l’attribution par l’INIST-CNRS d’Identifiants d’Objets Numériques (ou DOI) s’appliquant à des données scientifiques produites </w:t>
      </w:r>
      <w:r w:rsidRPr="00664FA8">
        <w:rPr>
          <w:color w:val="000000"/>
          <w:szCs w:val="24"/>
          <w:lang w:val="fr-FR"/>
        </w:rPr>
        <w:t>par</w:t>
      </w:r>
      <w:r>
        <w:rPr>
          <w:color w:val="000000"/>
          <w:szCs w:val="24"/>
          <w:lang w:val="fr-FR"/>
        </w:rPr>
        <w:t xml:space="preserve"> </w:t>
      </w:r>
      <w:r w:rsidR="00486883">
        <w:rPr>
          <w:color w:val="000000"/>
          <w:szCs w:val="24"/>
          <w:lang w:val="fr-FR"/>
        </w:rPr>
        <w:t>l</w:t>
      </w:r>
      <w:r w:rsidR="00155C7E">
        <w:rPr>
          <w:color w:val="000000"/>
          <w:szCs w:val="24"/>
          <w:lang w:val="fr-FR"/>
        </w:rPr>
        <w:t xml:space="preserve">’OSUG </w:t>
      </w:r>
      <w:r w:rsidRPr="00664FA8">
        <w:rPr>
          <w:color w:val="000000"/>
          <w:szCs w:val="24"/>
          <w:lang w:val="fr-FR"/>
        </w:rPr>
        <w:t>ou par d’autres producteurs de données pour lesquels</w:t>
      </w:r>
      <w:r>
        <w:rPr>
          <w:color w:val="000000"/>
          <w:szCs w:val="24"/>
          <w:lang w:val="fr-FR"/>
        </w:rPr>
        <w:t xml:space="preserve"> </w:t>
      </w:r>
      <w:r w:rsidR="00486883">
        <w:rPr>
          <w:color w:val="000000"/>
          <w:szCs w:val="24"/>
          <w:lang w:val="fr-FR"/>
        </w:rPr>
        <w:t>l</w:t>
      </w:r>
      <w:r w:rsidR="00155C7E">
        <w:rPr>
          <w:color w:val="000000"/>
          <w:szCs w:val="24"/>
          <w:lang w:val="fr-FR"/>
        </w:rPr>
        <w:t>’OSUG</w:t>
      </w:r>
      <w:r w:rsidRPr="00664FA8">
        <w:rPr>
          <w:color w:val="000000"/>
          <w:szCs w:val="24"/>
          <w:lang w:val="fr-FR"/>
        </w:rPr>
        <w:t xml:space="preserve"> est mandaté.</w:t>
      </w:r>
    </w:p>
    <w:p w:rsidR="007867E5" w:rsidRPr="00664FA8" w:rsidRDefault="007867E5" w:rsidP="00EC7978">
      <w:pPr>
        <w:jc w:val="both"/>
        <w:rPr>
          <w:szCs w:val="24"/>
          <w:lang w:val="fr-FR"/>
        </w:rPr>
      </w:pPr>
    </w:p>
    <w:p w:rsidR="007867E5" w:rsidRPr="00664FA8" w:rsidRDefault="007867E5" w:rsidP="00334D3C">
      <w:pPr>
        <w:jc w:val="both"/>
        <w:rPr>
          <w:szCs w:val="24"/>
          <w:lang w:val="fr-FR"/>
        </w:rPr>
      </w:pPr>
      <w:r w:rsidRPr="000052BB">
        <w:rPr>
          <w:b/>
          <w:szCs w:val="24"/>
          <w:lang w:val="fr-FR"/>
        </w:rPr>
        <w:t>2.2</w:t>
      </w:r>
      <w:r w:rsidRPr="00664FA8">
        <w:rPr>
          <w:szCs w:val="24"/>
          <w:lang w:val="fr-FR"/>
        </w:rPr>
        <w:t xml:space="preserve"> Les informations supplémentaires concernant les métadonnées demandées et le modèle de tarification se trouvent dans les </w:t>
      </w:r>
      <w:r w:rsidRPr="00664FA8">
        <w:rPr>
          <w:szCs w:val="24"/>
          <w:u w:val="single"/>
          <w:lang w:val="fr-FR"/>
        </w:rPr>
        <w:t>Annexes 1 et 2</w:t>
      </w:r>
      <w:r w:rsidRPr="00664FA8">
        <w:rPr>
          <w:szCs w:val="24"/>
          <w:lang w:val="fr-FR"/>
        </w:rPr>
        <w:t>.</w:t>
      </w:r>
    </w:p>
    <w:p w:rsidR="007867E5" w:rsidRPr="00664FA8" w:rsidRDefault="007867E5" w:rsidP="00D13091">
      <w:pPr>
        <w:jc w:val="both"/>
        <w:rPr>
          <w:szCs w:val="24"/>
          <w:lang w:val="fr-FR"/>
        </w:rPr>
      </w:pPr>
    </w:p>
    <w:p w:rsidR="007867E5" w:rsidRPr="00F76527" w:rsidRDefault="007867E5" w:rsidP="00D13091">
      <w:pPr>
        <w:jc w:val="both"/>
        <w:rPr>
          <w:rFonts w:ascii="Arial" w:hAnsi="Arial" w:cs="Arial"/>
          <w:sz w:val="22"/>
          <w:lang w:val="fr-FR"/>
        </w:rPr>
      </w:pPr>
    </w:p>
    <w:p w:rsidR="007867E5" w:rsidRPr="00D13091" w:rsidRDefault="007867E5" w:rsidP="00F62394">
      <w:pPr>
        <w:jc w:val="both"/>
        <w:rPr>
          <w:b/>
          <w:caps/>
          <w:u w:val="single"/>
          <w:lang w:val="fr-FR"/>
        </w:rPr>
      </w:pPr>
      <w:r w:rsidRPr="00D13091">
        <w:rPr>
          <w:b/>
          <w:caps/>
          <w:u w:val="single"/>
          <w:lang w:val="fr-FR"/>
        </w:rPr>
        <w:t xml:space="preserve">Article </w:t>
      </w:r>
      <w:r>
        <w:rPr>
          <w:b/>
          <w:caps/>
          <w:u w:val="single"/>
          <w:lang w:val="fr-FR"/>
        </w:rPr>
        <w:t>3</w:t>
      </w:r>
      <w:r w:rsidRPr="00D13091">
        <w:rPr>
          <w:b/>
          <w:caps/>
          <w:u w:val="single"/>
          <w:lang w:val="fr-FR"/>
        </w:rPr>
        <w:t xml:space="preserve">. INTEGRALITE DU CONTRAT </w:t>
      </w:r>
    </w:p>
    <w:p w:rsidR="007867E5" w:rsidRPr="00D13091" w:rsidRDefault="007867E5" w:rsidP="00F62394">
      <w:pPr>
        <w:jc w:val="both"/>
        <w:rPr>
          <w:b/>
          <w:bCs/>
          <w:lang w:val="fr-FR"/>
        </w:rPr>
      </w:pPr>
    </w:p>
    <w:p w:rsidR="007867E5" w:rsidRPr="00D13091" w:rsidRDefault="007867E5" w:rsidP="00F62394">
      <w:pPr>
        <w:jc w:val="both"/>
        <w:rPr>
          <w:lang w:val="fr-FR"/>
        </w:rPr>
      </w:pPr>
      <w:r w:rsidRPr="00D13091">
        <w:rPr>
          <w:lang w:val="fr-FR"/>
        </w:rPr>
        <w:t xml:space="preserve">Le présent </w:t>
      </w:r>
      <w:r>
        <w:rPr>
          <w:lang w:val="fr-FR"/>
        </w:rPr>
        <w:t>C</w:t>
      </w:r>
      <w:r w:rsidRPr="00D13091">
        <w:rPr>
          <w:lang w:val="fr-FR"/>
        </w:rPr>
        <w:t>ontrat</w:t>
      </w:r>
      <w:r>
        <w:rPr>
          <w:lang w:val="fr-FR"/>
        </w:rPr>
        <w:t>, comprenant des Annexes,</w:t>
      </w:r>
      <w:r w:rsidRPr="00D13091">
        <w:rPr>
          <w:lang w:val="fr-FR"/>
        </w:rPr>
        <w:t xml:space="preserve"> exprime l’intégralité des obligations des P</w:t>
      </w:r>
      <w:r>
        <w:rPr>
          <w:lang w:val="fr-FR"/>
        </w:rPr>
        <w:t>arties</w:t>
      </w:r>
      <w:r w:rsidRPr="00D13091">
        <w:rPr>
          <w:lang w:val="fr-FR"/>
        </w:rPr>
        <w:t>. Aucune condition générale ou spécifique figurant dans les documents envoyés ou remis par les P</w:t>
      </w:r>
      <w:r>
        <w:rPr>
          <w:lang w:val="fr-FR"/>
        </w:rPr>
        <w:t>arties</w:t>
      </w:r>
      <w:r w:rsidRPr="00D13091">
        <w:rPr>
          <w:lang w:val="fr-FR"/>
        </w:rPr>
        <w:t xml:space="preserve"> ne pourra être réputé intégré au présent </w:t>
      </w:r>
      <w:r>
        <w:rPr>
          <w:lang w:val="fr-FR"/>
        </w:rPr>
        <w:t>C</w:t>
      </w:r>
      <w:r w:rsidRPr="00D13091">
        <w:rPr>
          <w:lang w:val="fr-FR"/>
        </w:rPr>
        <w:t>ontrat.</w:t>
      </w:r>
    </w:p>
    <w:p w:rsidR="007867E5" w:rsidRPr="00D13091" w:rsidRDefault="007867E5" w:rsidP="00F62394">
      <w:pPr>
        <w:jc w:val="both"/>
        <w:rPr>
          <w:lang w:val="fr-FR"/>
        </w:rPr>
      </w:pPr>
    </w:p>
    <w:p w:rsidR="007867E5" w:rsidRDefault="007867E5" w:rsidP="00F62394">
      <w:pPr>
        <w:jc w:val="both"/>
        <w:rPr>
          <w:lang w:val="fr-FR"/>
        </w:rPr>
      </w:pPr>
      <w:r w:rsidRPr="00D13091">
        <w:rPr>
          <w:lang w:val="fr-FR"/>
        </w:rPr>
        <w:t xml:space="preserve">Toute modification au présent </w:t>
      </w:r>
      <w:r>
        <w:rPr>
          <w:lang w:val="fr-FR"/>
        </w:rPr>
        <w:t>C</w:t>
      </w:r>
      <w:r w:rsidRPr="00D13091">
        <w:rPr>
          <w:lang w:val="fr-FR"/>
        </w:rPr>
        <w:t>ontrat envisagée par l’une ou l’autre des P</w:t>
      </w:r>
      <w:r>
        <w:rPr>
          <w:lang w:val="fr-FR"/>
        </w:rPr>
        <w:t>arties</w:t>
      </w:r>
      <w:r w:rsidRPr="00D13091">
        <w:rPr>
          <w:lang w:val="fr-FR"/>
        </w:rPr>
        <w:t xml:space="preserve"> fera l’objet d’une concertation entre les P</w:t>
      </w:r>
      <w:r>
        <w:rPr>
          <w:lang w:val="fr-FR"/>
        </w:rPr>
        <w:t>arties</w:t>
      </w:r>
      <w:r w:rsidRPr="00D13091">
        <w:rPr>
          <w:lang w:val="fr-FR"/>
        </w:rPr>
        <w:t xml:space="preserve"> qui aboutira à un accord écrit.</w:t>
      </w:r>
    </w:p>
    <w:p w:rsidR="007867E5" w:rsidRPr="00D13091" w:rsidRDefault="007867E5" w:rsidP="00F62394">
      <w:pPr>
        <w:jc w:val="both"/>
        <w:rPr>
          <w:lang w:val="fr-FR"/>
        </w:rPr>
      </w:pPr>
    </w:p>
    <w:p w:rsidR="007867E5" w:rsidRPr="00D13091" w:rsidRDefault="007867E5" w:rsidP="00F62394">
      <w:pPr>
        <w:jc w:val="both"/>
        <w:rPr>
          <w:lang w:val="fr-FR"/>
        </w:rPr>
      </w:pPr>
    </w:p>
    <w:p w:rsidR="007867E5" w:rsidRPr="00D13091" w:rsidRDefault="007867E5" w:rsidP="00F62394">
      <w:pPr>
        <w:jc w:val="both"/>
        <w:rPr>
          <w:b/>
          <w:caps/>
          <w:szCs w:val="24"/>
          <w:u w:val="single"/>
          <w:lang w:val="fr-FR"/>
        </w:rPr>
      </w:pPr>
      <w:r w:rsidRPr="00D13091">
        <w:rPr>
          <w:b/>
          <w:caps/>
          <w:szCs w:val="24"/>
          <w:u w:val="single"/>
          <w:lang w:val="fr-FR"/>
        </w:rPr>
        <w:t xml:space="preserve">Article </w:t>
      </w:r>
      <w:r>
        <w:rPr>
          <w:b/>
          <w:caps/>
          <w:szCs w:val="24"/>
          <w:u w:val="single"/>
          <w:lang w:val="fr-FR"/>
        </w:rPr>
        <w:t>4</w:t>
      </w:r>
      <w:r w:rsidRPr="00D13091">
        <w:rPr>
          <w:b/>
          <w:caps/>
          <w:szCs w:val="24"/>
          <w:u w:val="single"/>
          <w:lang w:val="fr-FR"/>
        </w:rPr>
        <w:t>. durée du contrat</w:t>
      </w:r>
    </w:p>
    <w:p w:rsidR="007867E5" w:rsidRPr="00D13091" w:rsidRDefault="007867E5" w:rsidP="00F62394">
      <w:pPr>
        <w:jc w:val="both"/>
        <w:rPr>
          <w:szCs w:val="24"/>
          <w:lang w:val="fr-FR"/>
        </w:rPr>
      </w:pPr>
    </w:p>
    <w:p w:rsidR="007867E5" w:rsidRPr="00D13091" w:rsidRDefault="007867E5" w:rsidP="00F62394">
      <w:pPr>
        <w:tabs>
          <w:tab w:val="left" w:pos="1702"/>
          <w:tab w:val="left" w:pos="5671"/>
        </w:tabs>
        <w:ind w:right="-142"/>
        <w:jc w:val="both"/>
        <w:outlineLvl w:val="0"/>
        <w:rPr>
          <w:lang w:val="fr-FR"/>
        </w:rPr>
      </w:pPr>
      <w:r w:rsidRPr="00D13091">
        <w:rPr>
          <w:lang w:val="fr-FR"/>
        </w:rPr>
        <w:t xml:space="preserve">Le présent </w:t>
      </w:r>
      <w:r>
        <w:rPr>
          <w:lang w:val="fr-FR"/>
        </w:rPr>
        <w:t>C</w:t>
      </w:r>
      <w:r w:rsidRPr="00D13091">
        <w:rPr>
          <w:lang w:val="fr-FR"/>
        </w:rPr>
        <w:t>ontrat est conclu pour une période de</w:t>
      </w:r>
      <w:r w:rsidRPr="00F96581">
        <w:rPr>
          <w:lang w:val="fr-FR"/>
        </w:rPr>
        <w:t xml:space="preserve"> </w:t>
      </w:r>
      <w:r w:rsidRPr="00F96581">
        <w:rPr>
          <w:b/>
          <w:lang w:val="fr-FR"/>
        </w:rPr>
        <w:t>trois (3)</w:t>
      </w:r>
      <w:r w:rsidRPr="00F96581">
        <w:rPr>
          <w:lang w:val="fr-FR"/>
        </w:rPr>
        <w:t xml:space="preserve"> </w:t>
      </w:r>
      <w:r w:rsidRPr="00F96581">
        <w:rPr>
          <w:b/>
          <w:lang w:val="fr-FR"/>
        </w:rPr>
        <w:t>ans</w:t>
      </w:r>
      <w:r w:rsidRPr="00D13091">
        <w:rPr>
          <w:lang w:val="fr-FR"/>
        </w:rPr>
        <w:t xml:space="preserve"> à compter de la date de la signature. </w:t>
      </w:r>
    </w:p>
    <w:p w:rsidR="007867E5" w:rsidRDefault="007867E5" w:rsidP="0055562E">
      <w:pPr>
        <w:pStyle w:val="standard0"/>
        <w:tabs>
          <w:tab w:val="left" w:pos="720"/>
          <w:tab w:val="left" w:pos="1702"/>
          <w:tab w:val="left" w:pos="5671"/>
        </w:tabs>
        <w:spacing w:before="0" w:beforeAutospacing="0" w:after="0" w:afterAutospacing="0"/>
        <w:ind w:right="-142"/>
        <w:jc w:val="both"/>
        <w:rPr>
          <w:rFonts w:ascii="Arial" w:hAnsi="Arial" w:cs="Arial"/>
          <w:color w:val="0000FF"/>
          <w:sz w:val="20"/>
          <w:szCs w:val="20"/>
        </w:rPr>
      </w:pPr>
      <w:r>
        <w:rPr>
          <w:color w:val="00000A"/>
        </w:rPr>
        <w:t>Il pourra être prolongé par la suite par voie d'avenant.</w:t>
      </w:r>
    </w:p>
    <w:p w:rsidR="007867E5" w:rsidRDefault="007867E5" w:rsidP="0055562E">
      <w:pPr>
        <w:pStyle w:val="standard0"/>
        <w:tabs>
          <w:tab w:val="left" w:pos="720"/>
          <w:tab w:val="left" w:pos="1702"/>
          <w:tab w:val="left" w:pos="5671"/>
        </w:tabs>
        <w:spacing w:before="0" w:beforeAutospacing="0" w:after="0" w:afterAutospacing="0"/>
        <w:ind w:right="-142"/>
        <w:jc w:val="both"/>
        <w:rPr>
          <w:rFonts w:ascii="Arial" w:hAnsi="Arial" w:cs="Arial"/>
          <w:color w:val="0000FF"/>
          <w:sz w:val="20"/>
          <w:szCs w:val="20"/>
        </w:rPr>
      </w:pPr>
      <w:r>
        <w:rPr>
          <w:color w:val="00000A"/>
        </w:rPr>
        <w:t>Les Parties peuvent mettre fin au Contrat à l’expiration de chaque période annuelle.</w:t>
      </w:r>
    </w:p>
    <w:p w:rsidR="007867E5" w:rsidRDefault="007867E5" w:rsidP="0055562E">
      <w:pPr>
        <w:pStyle w:val="standard0"/>
        <w:tabs>
          <w:tab w:val="left" w:pos="720"/>
          <w:tab w:val="left" w:pos="1702"/>
          <w:tab w:val="left" w:pos="5671"/>
        </w:tabs>
        <w:spacing w:before="0" w:beforeAutospacing="0" w:after="0" w:afterAutospacing="0"/>
        <w:ind w:right="-142"/>
        <w:jc w:val="both"/>
        <w:rPr>
          <w:color w:val="00000A"/>
        </w:rPr>
      </w:pPr>
      <w:r>
        <w:rPr>
          <w:color w:val="00000A"/>
        </w:rPr>
        <w:t>La Partie souhaitant mettre fin au contrat en informe l’autre Partie par lettre recommandée avec accusé de réception un (1) mois au moins avant la fin de la période annuelle en cours.</w:t>
      </w:r>
    </w:p>
    <w:p w:rsidR="007867E5" w:rsidRDefault="007867E5" w:rsidP="0055562E">
      <w:pPr>
        <w:pStyle w:val="standard0"/>
        <w:tabs>
          <w:tab w:val="left" w:pos="720"/>
          <w:tab w:val="left" w:pos="1702"/>
          <w:tab w:val="left" w:pos="5671"/>
        </w:tabs>
        <w:spacing w:before="0" w:beforeAutospacing="0" w:after="0" w:afterAutospacing="0"/>
        <w:ind w:right="-142"/>
        <w:jc w:val="both"/>
        <w:rPr>
          <w:rFonts w:ascii="Arial" w:hAnsi="Arial" w:cs="Arial"/>
          <w:color w:val="0000FF"/>
          <w:sz w:val="20"/>
          <w:szCs w:val="20"/>
        </w:rPr>
      </w:pPr>
    </w:p>
    <w:p w:rsidR="007867E5" w:rsidRPr="00F96581" w:rsidRDefault="007867E5" w:rsidP="00F96581">
      <w:pPr>
        <w:tabs>
          <w:tab w:val="left" w:pos="1702"/>
          <w:tab w:val="left" w:pos="5671"/>
        </w:tabs>
        <w:ind w:right="-142"/>
        <w:jc w:val="both"/>
        <w:rPr>
          <w:lang w:val="fr-FR"/>
        </w:rPr>
      </w:pPr>
    </w:p>
    <w:p w:rsidR="007867E5" w:rsidRPr="00664FA8" w:rsidRDefault="007867E5" w:rsidP="00334D3C">
      <w:pPr>
        <w:pStyle w:val="Sansinterligne"/>
        <w:rPr>
          <w:b/>
          <w:caps/>
          <w:szCs w:val="24"/>
          <w:u w:val="single"/>
          <w:lang w:val="fr-FR"/>
        </w:rPr>
      </w:pPr>
      <w:r w:rsidRPr="00664FA8">
        <w:rPr>
          <w:b/>
          <w:caps/>
          <w:szCs w:val="24"/>
          <w:u w:val="single"/>
          <w:lang w:val="fr-FR"/>
        </w:rPr>
        <w:t>ARTICLE 5</w:t>
      </w:r>
      <w:r>
        <w:rPr>
          <w:b/>
          <w:caps/>
          <w:szCs w:val="24"/>
          <w:u w:val="single"/>
          <w:lang w:val="fr-FR"/>
        </w:rPr>
        <w:t>.</w:t>
      </w:r>
      <w:r w:rsidRPr="00664FA8">
        <w:rPr>
          <w:b/>
          <w:caps/>
          <w:szCs w:val="24"/>
          <w:u w:val="single"/>
          <w:lang w:val="fr-FR"/>
        </w:rPr>
        <w:t xml:space="preserve"> Droits et obligations d’INIST-CNRS</w:t>
      </w:r>
    </w:p>
    <w:p w:rsidR="007867E5" w:rsidRPr="00664FA8" w:rsidRDefault="007867E5" w:rsidP="00334D3C">
      <w:pPr>
        <w:pStyle w:val="Sansinterligne"/>
        <w:rPr>
          <w:b/>
          <w:caps/>
          <w:szCs w:val="24"/>
          <w:u w:val="single"/>
          <w:lang w:val="fr-FR"/>
        </w:rPr>
      </w:pPr>
    </w:p>
    <w:p w:rsidR="007867E5" w:rsidRDefault="007867E5" w:rsidP="00334D3C">
      <w:pPr>
        <w:jc w:val="both"/>
        <w:rPr>
          <w:szCs w:val="24"/>
          <w:lang w:val="fr-FR"/>
        </w:rPr>
      </w:pPr>
      <w:r w:rsidRPr="00A53A4C">
        <w:rPr>
          <w:b/>
          <w:szCs w:val="24"/>
          <w:lang w:val="fr-FR"/>
        </w:rPr>
        <w:t>5.1</w:t>
      </w:r>
      <w:r>
        <w:rPr>
          <w:szCs w:val="24"/>
          <w:lang w:val="fr-FR"/>
        </w:rPr>
        <w:t xml:space="preserve"> En </w:t>
      </w:r>
      <w:r w:rsidRPr="00664FA8">
        <w:rPr>
          <w:szCs w:val="24"/>
          <w:lang w:val="fr-FR"/>
        </w:rPr>
        <w:t>tant</w:t>
      </w:r>
      <w:r>
        <w:rPr>
          <w:szCs w:val="24"/>
          <w:lang w:val="fr-FR"/>
        </w:rPr>
        <w:t xml:space="preserve"> que</w:t>
      </w:r>
      <w:r w:rsidRPr="00664FA8">
        <w:rPr>
          <w:szCs w:val="24"/>
          <w:lang w:val="fr-FR"/>
        </w:rPr>
        <w:t xml:space="preserve"> membre de l’agence d’enregistrement </w:t>
      </w:r>
      <w:r w:rsidRPr="006669B4">
        <w:rPr>
          <w:szCs w:val="24"/>
          <w:lang w:val="fr-FR"/>
        </w:rPr>
        <w:t>DataCite</w:t>
      </w:r>
      <w:r w:rsidRPr="00664FA8">
        <w:rPr>
          <w:szCs w:val="24"/>
          <w:lang w:val="fr-FR"/>
        </w:rPr>
        <w:t xml:space="preserve">, l’INIST-CNRS est autorisé à enregistrer </w:t>
      </w:r>
      <w:r>
        <w:rPr>
          <w:szCs w:val="24"/>
          <w:lang w:val="fr-FR"/>
        </w:rPr>
        <w:t>d</w:t>
      </w:r>
      <w:r w:rsidRPr="00664FA8">
        <w:rPr>
          <w:szCs w:val="24"/>
          <w:lang w:val="fr-FR"/>
        </w:rPr>
        <w:t>es Identifiants d’Objets Numériques (DOI). Le service offert comprend :</w:t>
      </w:r>
    </w:p>
    <w:p w:rsidR="007867E5" w:rsidRPr="00664FA8" w:rsidRDefault="007867E5" w:rsidP="00334D3C">
      <w:pPr>
        <w:jc w:val="both"/>
        <w:rPr>
          <w:szCs w:val="24"/>
          <w:lang w:val="fr-FR"/>
        </w:rPr>
      </w:pPr>
    </w:p>
    <w:p w:rsidR="007867E5" w:rsidRPr="00664FA8" w:rsidRDefault="007867E5" w:rsidP="00334D3C">
      <w:pPr>
        <w:jc w:val="both"/>
        <w:rPr>
          <w:szCs w:val="24"/>
          <w:lang w:val="fr-FR"/>
        </w:rPr>
      </w:pPr>
      <w:r>
        <w:rPr>
          <w:szCs w:val="24"/>
          <w:lang w:val="fr-FR"/>
        </w:rPr>
        <w:t xml:space="preserve">- </w:t>
      </w:r>
      <w:r w:rsidRPr="00664FA8">
        <w:rPr>
          <w:szCs w:val="24"/>
          <w:lang w:val="fr-FR"/>
        </w:rPr>
        <w:t xml:space="preserve">L’attribution de DOI aux collections de données </w:t>
      </w:r>
      <w:r w:rsidRPr="00664FA8">
        <w:rPr>
          <w:color w:val="000000"/>
          <w:szCs w:val="24"/>
          <w:lang w:val="fr-FR"/>
        </w:rPr>
        <w:t>d</w:t>
      </w:r>
      <w:r w:rsidR="00155C7E">
        <w:rPr>
          <w:color w:val="000000"/>
          <w:szCs w:val="24"/>
          <w:lang w:val="fr-FR"/>
        </w:rPr>
        <w:t>e</w:t>
      </w:r>
      <w:r w:rsidR="00C046A5">
        <w:rPr>
          <w:color w:val="000000"/>
          <w:szCs w:val="24"/>
          <w:lang w:val="fr-FR"/>
        </w:rPr>
        <w:t xml:space="preserve"> </w:t>
      </w:r>
      <w:r w:rsidR="00155C7E">
        <w:rPr>
          <w:color w:val="000000"/>
          <w:szCs w:val="24"/>
          <w:lang w:val="fr-FR"/>
        </w:rPr>
        <w:t>l’OSUG</w:t>
      </w:r>
      <w:r w:rsidR="00C046A5">
        <w:rPr>
          <w:color w:val="000000"/>
          <w:szCs w:val="24"/>
          <w:lang w:val="fr-FR"/>
        </w:rPr>
        <w:t xml:space="preserve"> </w:t>
      </w:r>
      <w:r w:rsidRPr="00664FA8">
        <w:rPr>
          <w:color w:val="000000"/>
          <w:szCs w:val="24"/>
          <w:lang w:val="fr-FR"/>
        </w:rPr>
        <w:t xml:space="preserve">ou de ses partenaires </w:t>
      </w:r>
      <w:r w:rsidRPr="00664FA8">
        <w:rPr>
          <w:szCs w:val="24"/>
          <w:lang w:val="fr-FR"/>
        </w:rPr>
        <w:t xml:space="preserve">pour que celles-ci soient identifiées à titre permanent, </w:t>
      </w:r>
    </w:p>
    <w:p w:rsidR="007867E5" w:rsidRDefault="007867E5" w:rsidP="00334D3C">
      <w:pPr>
        <w:jc w:val="both"/>
        <w:rPr>
          <w:szCs w:val="24"/>
          <w:lang w:val="fr-FR"/>
        </w:rPr>
      </w:pPr>
      <w:r>
        <w:rPr>
          <w:szCs w:val="24"/>
          <w:lang w:val="fr-FR"/>
        </w:rPr>
        <w:t>- L’enregistrement de</w:t>
      </w:r>
      <w:r w:rsidRPr="00664FA8">
        <w:rPr>
          <w:szCs w:val="24"/>
          <w:lang w:val="fr-FR"/>
        </w:rPr>
        <w:t xml:space="preserve">s métadonnées </w:t>
      </w:r>
      <w:r>
        <w:rPr>
          <w:szCs w:val="24"/>
          <w:lang w:val="fr-FR"/>
        </w:rPr>
        <w:t>associées, rendues</w:t>
      </w:r>
      <w:r w:rsidRPr="00664FA8">
        <w:rPr>
          <w:szCs w:val="24"/>
          <w:lang w:val="fr-FR"/>
        </w:rPr>
        <w:t xml:space="preserve"> accessibles au public via </w:t>
      </w:r>
      <w:r>
        <w:rPr>
          <w:szCs w:val="24"/>
          <w:lang w:val="fr-FR"/>
        </w:rPr>
        <w:t>la plateforme MDS (</w:t>
      </w:r>
      <w:proofErr w:type="spellStart"/>
      <w:r>
        <w:rPr>
          <w:szCs w:val="24"/>
          <w:lang w:val="fr-FR"/>
        </w:rPr>
        <w:t>Metadata</w:t>
      </w:r>
      <w:proofErr w:type="spellEnd"/>
      <w:r>
        <w:rPr>
          <w:szCs w:val="24"/>
          <w:lang w:val="fr-FR"/>
        </w:rPr>
        <w:t xml:space="preserve"> Store) de </w:t>
      </w:r>
      <w:r w:rsidRPr="00664FA8">
        <w:rPr>
          <w:szCs w:val="24"/>
          <w:lang w:val="fr-FR"/>
        </w:rPr>
        <w:t>DataCite.</w:t>
      </w:r>
    </w:p>
    <w:p w:rsidR="007867E5" w:rsidRPr="00295109" w:rsidRDefault="007867E5" w:rsidP="00334D3C">
      <w:pPr>
        <w:jc w:val="both"/>
        <w:rPr>
          <w:szCs w:val="24"/>
          <w:lang w:val="fr-FR"/>
        </w:rPr>
      </w:pPr>
      <w:r>
        <w:rPr>
          <w:szCs w:val="24"/>
          <w:lang w:val="fr-FR"/>
        </w:rPr>
        <w:t xml:space="preserve">En fonctionnement normal, cette plateforme est disponible 7 jours par semaine, 24 h par jour. </w:t>
      </w:r>
    </w:p>
    <w:p w:rsidR="007867E5" w:rsidRPr="00B16BED" w:rsidRDefault="007867E5" w:rsidP="007A303E">
      <w:pPr>
        <w:jc w:val="both"/>
        <w:rPr>
          <w:szCs w:val="24"/>
          <w:highlight w:val="yellow"/>
          <w:lang w:val="fr-FR"/>
        </w:rPr>
      </w:pPr>
    </w:p>
    <w:p w:rsidR="007867E5" w:rsidRPr="00664FA8" w:rsidRDefault="007867E5" w:rsidP="00334D3C">
      <w:pPr>
        <w:jc w:val="both"/>
        <w:rPr>
          <w:szCs w:val="24"/>
          <w:lang w:val="fr-FR"/>
        </w:rPr>
      </w:pPr>
      <w:r w:rsidRPr="00A53A4C">
        <w:rPr>
          <w:b/>
          <w:szCs w:val="24"/>
          <w:lang w:val="fr-FR"/>
        </w:rPr>
        <w:t>5.2</w:t>
      </w:r>
      <w:r>
        <w:rPr>
          <w:szCs w:val="24"/>
          <w:lang w:val="fr-FR"/>
        </w:rPr>
        <w:t xml:space="preserve"> </w:t>
      </w:r>
      <w:r w:rsidRPr="00664FA8">
        <w:rPr>
          <w:szCs w:val="24"/>
          <w:lang w:val="fr-FR"/>
        </w:rPr>
        <w:t xml:space="preserve">L’INIST-CNRS fournira </w:t>
      </w:r>
      <w:r w:rsidR="00155C7E">
        <w:rPr>
          <w:szCs w:val="24"/>
          <w:lang w:val="fr-FR"/>
        </w:rPr>
        <w:t>à l’OSUG</w:t>
      </w:r>
      <w:r w:rsidR="00C046A5">
        <w:rPr>
          <w:szCs w:val="24"/>
          <w:lang w:val="fr-FR"/>
        </w:rPr>
        <w:t xml:space="preserve"> </w:t>
      </w:r>
      <w:r w:rsidRPr="00664FA8">
        <w:rPr>
          <w:szCs w:val="24"/>
          <w:lang w:val="fr-FR"/>
        </w:rPr>
        <w:t xml:space="preserve">un identifiant/mot de passe </w:t>
      </w:r>
      <w:r>
        <w:rPr>
          <w:szCs w:val="24"/>
          <w:lang w:val="fr-FR"/>
        </w:rPr>
        <w:t>pour la création et la gestion de ses métadonnées sur cette plateforme.</w:t>
      </w:r>
      <w:r w:rsidRPr="00664FA8">
        <w:rPr>
          <w:szCs w:val="24"/>
          <w:lang w:val="fr-FR"/>
        </w:rPr>
        <w:t xml:space="preserve"> </w:t>
      </w:r>
      <w:r>
        <w:rPr>
          <w:szCs w:val="24"/>
          <w:lang w:val="fr-FR"/>
        </w:rPr>
        <w:t xml:space="preserve">Dans le cas où cette utilisation représente </w:t>
      </w:r>
      <w:r w:rsidRPr="00664FA8">
        <w:rPr>
          <w:szCs w:val="24"/>
          <w:lang w:val="fr-FR"/>
        </w:rPr>
        <w:t>un manquement aux règles propres à MDS ou au présent Contrat</w:t>
      </w:r>
      <w:r>
        <w:rPr>
          <w:szCs w:val="24"/>
          <w:lang w:val="fr-FR"/>
        </w:rPr>
        <w:t>, l’</w:t>
      </w:r>
      <w:r w:rsidRPr="00664FA8">
        <w:rPr>
          <w:szCs w:val="24"/>
          <w:lang w:val="fr-FR"/>
        </w:rPr>
        <w:t xml:space="preserve">INIST-CNRS </w:t>
      </w:r>
      <w:r>
        <w:rPr>
          <w:szCs w:val="24"/>
          <w:lang w:val="fr-FR"/>
        </w:rPr>
        <w:t xml:space="preserve">en informera </w:t>
      </w:r>
      <w:r w:rsidR="00C046A5">
        <w:rPr>
          <w:szCs w:val="24"/>
          <w:lang w:val="fr-FR"/>
        </w:rPr>
        <w:t xml:space="preserve"> l</w:t>
      </w:r>
      <w:r w:rsidR="00155C7E">
        <w:rPr>
          <w:szCs w:val="24"/>
          <w:lang w:val="fr-FR"/>
        </w:rPr>
        <w:t>’OSUG</w:t>
      </w:r>
      <w:r w:rsidR="00C046A5">
        <w:rPr>
          <w:szCs w:val="24"/>
          <w:lang w:val="fr-FR"/>
        </w:rPr>
        <w:t>,</w:t>
      </w:r>
      <w:r>
        <w:rPr>
          <w:szCs w:val="24"/>
          <w:lang w:val="fr-FR"/>
        </w:rPr>
        <w:t xml:space="preserve"> en demandant de se conformer à ces règles. En cas d’absence d’action corrective par </w:t>
      </w:r>
      <w:r w:rsidR="00C046A5">
        <w:rPr>
          <w:szCs w:val="24"/>
          <w:lang w:val="fr-FR"/>
        </w:rPr>
        <w:t xml:space="preserve">le </w:t>
      </w:r>
      <w:r w:rsidR="00155C7E">
        <w:rPr>
          <w:szCs w:val="24"/>
          <w:lang w:val="fr-FR"/>
        </w:rPr>
        <w:t>l’OSUG</w:t>
      </w:r>
      <w:r>
        <w:rPr>
          <w:szCs w:val="24"/>
          <w:lang w:val="fr-FR"/>
        </w:rPr>
        <w:t xml:space="preserve"> au bout d’une semaine, l’INIST-CNRS </w:t>
      </w:r>
      <w:r w:rsidRPr="00664FA8">
        <w:rPr>
          <w:szCs w:val="24"/>
          <w:lang w:val="fr-FR"/>
        </w:rPr>
        <w:t>pourra</w:t>
      </w:r>
      <w:r w:rsidR="00C046A5">
        <w:rPr>
          <w:szCs w:val="24"/>
          <w:lang w:val="fr-FR"/>
        </w:rPr>
        <w:t xml:space="preserve">it </w:t>
      </w:r>
      <w:r w:rsidR="00C046A5" w:rsidRPr="00C046A5">
        <w:rPr>
          <w:rStyle w:val="lev"/>
          <w:color w:val="404040"/>
          <w:lang w:val="fr-FR"/>
        </w:rPr>
        <w:t>ê</w:t>
      </w:r>
      <w:r w:rsidR="00C046A5" w:rsidRPr="00C046A5">
        <w:rPr>
          <w:szCs w:val="24"/>
          <w:lang w:val="fr-FR"/>
        </w:rPr>
        <w:t>tre</w:t>
      </w:r>
      <w:r w:rsidR="00C046A5">
        <w:rPr>
          <w:szCs w:val="24"/>
          <w:lang w:val="fr-FR"/>
        </w:rPr>
        <w:t xml:space="preserve"> amené à </w:t>
      </w:r>
      <w:r w:rsidRPr="00664FA8">
        <w:rPr>
          <w:szCs w:val="24"/>
          <w:lang w:val="fr-FR"/>
        </w:rPr>
        <w:t>désactiver ou interdire l’accès aux identifiants/mots de passe</w:t>
      </w:r>
      <w:r w:rsidR="00145756">
        <w:rPr>
          <w:szCs w:val="24"/>
          <w:lang w:val="fr-FR"/>
        </w:rPr>
        <w:t xml:space="preserve">, </w:t>
      </w:r>
      <w:r w:rsidR="00145756" w:rsidRPr="00664FA8">
        <w:rPr>
          <w:szCs w:val="24"/>
          <w:lang w:val="fr-FR"/>
        </w:rPr>
        <w:t>sans accord préalable</w:t>
      </w:r>
      <w:r>
        <w:rPr>
          <w:szCs w:val="24"/>
          <w:lang w:val="fr-FR"/>
        </w:rPr>
        <w:t>.</w:t>
      </w:r>
    </w:p>
    <w:p w:rsidR="007867E5" w:rsidRPr="00664FA8" w:rsidRDefault="007867E5" w:rsidP="00334D3C">
      <w:pPr>
        <w:pStyle w:val="Sansinterligne"/>
        <w:rPr>
          <w:b/>
          <w:caps/>
          <w:u w:val="single"/>
          <w:lang w:val="fr-FR"/>
        </w:rPr>
      </w:pPr>
    </w:p>
    <w:p w:rsidR="007867E5" w:rsidRPr="00664FA8" w:rsidRDefault="007867E5" w:rsidP="00334D3C">
      <w:pPr>
        <w:pStyle w:val="Sansinterligne"/>
        <w:rPr>
          <w:b/>
          <w:caps/>
          <w:u w:val="single"/>
          <w:lang w:val="fr-FR"/>
        </w:rPr>
      </w:pPr>
    </w:p>
    <w:p w:rsidR="007867E5" w:rsidRPr="00AD0BA5" w:rsidRDefault="007867E5" w:rsidP="00334D3C">
      <w:pPr>
        <w:pStyle w:val="Sansinterligne"/>
        <w:rPr>
          <w:b/>
          <w:caps/>
          <w:u w:val="single"/>
          <w:lang w:val="fr-FR"/>
        </w:rPr>
      </w:pPr>
      <w:r w:rsidRPr="00AD0BA5">
        <w:rPr>
          <w:b/>
          <w:caps/>
          <w:u w:val="single"/>
          <w:lang w:val="fr-FR"/>
        </w:rPr>
        <w:t>Article 6</w:t>
      </w:r>
      <w:r>
        <w:rPr>
          <w:b/>
          <w:caps/>
          <w:u w:val="single"/>
          <w:lang w:val="fr-FR"/>
        </w:rPr>
        <w:t>.</w:t>
      </w:r>
      <w:r w:rsidRPr="00AD0BA5">
        <w:rPr>
          <w:b/>
          <w:caps/>
          <w:u w:val="single"/>
          <w:lang w:val="fr-FR"/>
        </w:rPr>
        <w:t xml:space="preserve"> Droits et obligations d</w:t>
      </w:r>
      <w:r w:rsidR="00155C7E">
        <w:rPr>
          <w:b/>
          <w:caps/>
          <w:u w:val="single"/>
          <w:lang w:val="fr-FR"/>
        </w:rPr>
        <w:t>E L’OSUG</w:t>
      </w:r>
    </w:p>
    <w:p w:rsidR="007867E5" w:rsidRPr="00AD0BA5" w:rsidRDefault="007867E5" w:rsidP="00334D3C">
      <w:pPr>
        <w:pStyle w:val="Sansinterligne"/>
        <w:rPr>
          <w:b/>
          <w:caps/>
          <w:u w:val="single"/>
          <w:lang w:val="fr-FR"/>
        </w:rPr>
      </w:pPr>
    </w:p>
    <w:p w:rsidR="007867E5" w:rsidRDefault="007867E5" w:rsidP="00334D3C">
      <w:pPr>
        <w:jc w:val="both"/>
        <w:rPr>
          <w:szCs w:val="24"/>
          <w:lang w:val="fr-FR"/>
        </w:rPr>
      </w:pPr>
      <w:r w:rsidRPr="00AD0BA5">
        <w:rPr>
          <w:szCs w:val="24"/>
          <w:lang w:val="fr-FR"/>
        </w:rPr>
        <w:t xml:space="preserve">En agissant </w:t>
      </w:r>
      <w:r w:rsidRPr="00AD0BA5">
        <w:rPr>
          <w:color w:val="000000"/>
          <w:szCs w:val="24"/>
          <w:lang w:val="fr-FR"/>
        </w:rPr>
        <w:t>en son nom</w:t>
      </w:r>
      <w:r w:rsidRPr="001A0F4E">
        <w:rPr>
          <w:color w:val="000000"/>
          <w:szCs w:val="24"/>
          <w:lang w:val="fr-FR"/>
        </w:rPr>
        <w:t>,</w:t>
      </w:r>
      <w:r w:rsidRPr="00AD0BA5">
        <w:rPr>
          <w:color w:val="000000"/>
          <w:szCs w:val="24"/>
          <w:lang w:val="fr-FR"/>
        </w:rPr>
        <w:t xml:space="preserve"> </w:t>
      </w:r>
      <w:r w:rsidRPr="00AD0BA5">
        <w:rPr>
          <w:szCs w:val="24"/>
          <w:lang w:val="fr-FR"/>
        </w:rPr>
        <w:t>les responsabilités d</w:t>
      </w:r>
      <w:r w:rsidR="00155C7E">
        <w:rPr>
          <w:szCs w:val="24"/>
          <w:lang w:val="fr-FR"/>
        </w:rPr>
        <w:t>e l’OSUG</w:t>
      </w:r>
      <w:r w:rsidR="00C046A5">
        <w:rPr>
          <w:szCs w:val="24"/>
          <w:lang w:val="fr-FR"/>
        </w:rPr>
        <w:t xml:space="preserve"> </w:t>
      </w:r>
      <w:r w:rsidRPr="00AD0BA5">
        <w:rPr>
          <w:szCs w:val="24"/>
          <w:lang w:val="fr-FR"/>
        </w:rPr>
        <w:t>comprennent :</w:t>
      </w:r>
      <w:r w:rsidRPr="00AD0BA5">
        <w:rPr>
          <w:szCs w:val="24"/>
          <w:lang w:val="fr-FR"/>
        </w:rPr>
        <w:tab/>
      </w:r>
    </w:p>
    <w:p w:rsidR="007867E5" w:rsidRPr="00AD0BA5" w:rsidRDefault="007867E5" w:rsidP="00334D3C">
      <w:pPr>
        <w:jc w:val="both"/>
        <w:rPr>
          <w:szCs w:val="24"/>
          <w:lang w:val="fr-FR"/>
        </w:rPr>
      </w:pPr>
    </w:p>
    <w:p w:rsidR="007867E5" w:rsidRPr="00AD0BA5" w:rsidRDefault="007867E5" w:rsidP="00334D3C">
      <w:pPr>
        <w:pStyle w:val="Paragraphedeliste"/>
        <w:numPr>
          <w:ilvl w:val="0"/>
          <w:numId w:val="52"/>
        </w:numPr>
        <w:jc w:val="both"/>
        <w:rPr>
          <w:szCs w:val="24"/>
          <w:lang w:val="fr-FR"/>
        </w:rPr>
      </w:pPr>
      <w:r>
        <w:rPr>
          <w:szCs w:val="24"/>
          <w:lang w:val="fr-FR"/>
        </w:rPr>
        <w:t>l</w:t>
      </w:r>
      <w:r w:rsidRPr="00AD0BA5">
        <w:rPr>
          <w:szCs w:val="24"/>
          <w:lang w:val="fr-FR"/>
        </w:rPr>
        <w:t>a procédure de contrôle de toutes les données scientifiques enregistrées avec un DOI par l’INIST-CNRS</w:t>
      </w:r>
    </w:p>
    <w:p w:rsidR="007867E5" w:rsidRPr="00AD0BA5" w:rsidRDefault="007867E5" w:rsidP="00334D3C">
      <w:pPr>
        <w:pStyle w:val="Paragraphedeliste"/>
        <w:ind w:left="1080"/>
        <w:jc w:val="both"/>
        <w:rPr>
          <w:szCs w:val="24"/>
          <w:lang w:val="fr-FR"/>
        </w:rPr>
      </w:pPr>
    </w:p>
    <w:p w:rsidR="007867E5" w:rsidRPr="00AD0BA5" w:rsidRDefault="007867E5" w:rsidP="006277DF">
      <w:pPr>
        <w:pStyle w:val="Paragraphedeliste"/>
        <w:numPr>
          <w:ilvl w:val="0"/>
          <w:numId w:val="52"/>
        </w:numPr>
        <w:jc w:val="both"/>
        <w:rPr>
          <w:color w:val="000000"/>
          <w:szCs w:val="24"/>
          <w:lang w:val="fr-FR"/>
        </w:rPr>
      </w:pPr>
      <w:r w:rsidRPr="00AD0BA5">
        <w:rPr>
          <w:lang w:val="fr-FR"/>
        </w:rPr>
        <w:t xml:space="preserve"> l’intégrité des métadonnées fournies : Pour tout élément devant être enregistré</w:t>
      </w:r>
      <w:r>
        <w:rPr>
          <w:lang w:val="fr-FR"/>
        </w:rPr>
        <w:t xml:space="preserve"> </w:t>
      </w:r>
      <w:r w:rsidRPr="00AD0BA5">
        <w:rPr>
          <w:lang w:val="fr-FR"/>
        </w:rPr>
        <w:t xml:space="preserve">avec un DOI par l’INIST-CNRS, </w:t>
      </w:r>
      <w:r w:rsidR="00C046A5">
        <w:rPr>
          <w:lang w:val="fr-FR"/>
        </w:rPr>
        <w:t>l</w:t>
      </w:r>
      <w:r w:rsidR="00155C7E">
        <w:rPr>
          <w:lang w:val="fr-FR"/>
        </w:rPr>
        <w:t>’OSUG</w:t>
      </w:r>
      <w:r w:rsidRPr="00AD0BA5">
        <w:rPr>
          <w:lang w:val="fr-FR"/>
        </w:rPr>
        <w:t xml:space="preserve"> doit préparer les</w:t>
      </w:r>
      <w:r>
        <w:rPr>
          <w:lang w:val="fr-FR"/>
        </w:rPr>
        <w:t xml:space="preserve"> </w:t>
      </w:r>
      <w:r w:rsidRPr="00AD0BA5">
        <w:rPr>
          <w:lang w:val="fr-FR"/>
        </w:rPr>
        <w:t>métadonnées qui doivent être conformes au schéma de métadonnées de DataCite (cf.</w:t>
      </w:r>
      <w:r>
        <w:rPr>
          <w:lang w:val="fr-FR"/>
        </w:rPr>
        <w:t xml:space="preserve"> </w:t>
      </w:r>
      <w:r w:rsidRPr="00AD0BA5">
        <w:rPr>
          <w:color w:val="000000"/>
          <w:szCs w:val="24"/>
          <w:lang w:val="fr-FR"/>
        </w:rPr>
        <w:t>Annexe</w:t>
      </w:r>
      <w:r>
        <w:rPr>
          <w:color w:val="000000"/>
          <w:szCs w:val="24"/>
          <w:lang w:val="fr-FR"/>
        </w:rPr>
        <w:t xml:space="preserve"> </w:t>
      </w:r>
      <w:r w:rsidRPr="00AD0BA5">
        <w:rPr>
          <w:color w:val="000000"/>
          <w:szCs w:val="24"/>
          <w:lang w:val="fr-FR"/>
        </w:rPr>
        <w:t>1),</w:t>
      </w:r>
      <w:r>
        <w:rPr>
          <w:color w:val="000000"/>
          <w:szCs w:val="24"/>
          <w:lang w:val="fr-FR"/>
        </w:rPr>
        <w:t xml:space="preserve"> </w:t>
      </w:r>
      <w:r w:rsidRPr="00AD0BA5">
        <w:rPr>
          <w:color w:val="000000"/>
          <w:szCs w:val="24"/>
          <w:lang w:val="fr-FR"/>
        </w:rPr>
        <w:t xml:space="preserve">et être fournies gratuitement. </w:t>
      </w:r>
    </w:p>
    <w:p w:rsidR="007867E5" w:rsidRPr="00AD0BA5" w:rsidRDefault="007867E5" w:rsidP="00334D3C">
      <w:pPr>
        <w:pStyle w:val="Paragraphedeliste"/>
        <w:ind w:left="1080"/>
        <w:jc w:val="both"/>
        <w:rPr>
          <w:szCs w:val="24"/>
          <w:lang w:val="fr-FR"/>
        </w:rPr>
      </w:pPr>
    </w:p>
    <w:p w:rsidR="007867E5" w:rsidRPr="00AD0BA5" w:rsidRDefault="007867E5" w:rsidP="00334D3C">
      <w:pPr>
        <w:pStyle w:val="Paragraphedeliste"/>
        <w:numPr>
          <w:ilvl w:val="0"/>
          <w:numId w:val="52"/>
        </w:numPr>
        <w:jc w:val="both"/>
        <w:rPr>
          <w:szCs w:val="24"/>
          <w:lang w:val="fr-FR"/>
        </w:rPr>
      </w:pPr>
      <w:r w:rsidRPr="00AD0BA5">
        <w:rPr>
          <w:szCs w:val="24"/>
          <w:lang w:val="fr-FR"/>
        </w:rPr>
        <w:t xml:space="preserve">le stockage : </w:t>
      </w:r>
      <w:r>
        <w:rPr>
          <w:szCs w:val="24"/>
          <w:lang w:val="fr-FR"/>
        </w:rPr>
        <w:t>T</w:t>
      </w:r>
      <w:r w:rsidRPr="00AD0BA5">
        <w:rPr>
          <w:szCs w:val="24"/>
          <w:lang w:val="fr-FR"/>
        </w:rPr>
        <w:t xml:space="preserve">out élément de contenu scientifique enregistré avec un DOI doit être accessible via un URL. Cet accès peut être soumis à un enregistrement sur le site web </w:t>
      </w:r>
      <w:r w:rsidRPr="00AD0BA5">
        <w:rPr>
          <w:color w:val="000000"/>
          <w:szCs w:val="24"/>
          <w:lang w:val="fr-FR"/>
        </w:rPr>
        <w:t>d</w:t>
      </w:r>
      <w:r w:rsidR="00155C7E">
        <w:rPr>
          <w:color w:val="000000"/>
          <w:szCs w:val="24"/>
          <w:lang w:val="fr-FR"/>
        </w:rPr>
        <w:t>e l’OSUG</w:t>
      </w:r>
      <w:r w:rsidRPr="00AD0BA5">
        <w:rPr>
          <w:szCs w:val="24"/>
          <w:lang w:val="fr-FR"/>
        </w:rPr>
        <w:t>. Dans tous les cas, le DOI doit passer par un résolveur en direction d’une page web donnant des informations suffisantes sur les contenus et les conditions d’accès et d’enregistrement.</w:t>
      </w:r>
    </w:p>
    <w:p w:rsidR="007867E5" w:rsidRPr="00AD0BA5" w:rsidRDefault="007867E5" w:rsidP="00334D3C">
      <w:pPr>
        <w:pStyle w:val="Paragraphedeliste"/>
        <w:rPr>
          <w:szCs w:val="24"/>
          <w:lang w:val="fr-FR"/>
        </w:rPr>
      </w:pPr>
    </w:p>
    <w:p w:rsidR="007867E5" w:rsidRPr="00AD0BA5" w:rsidRDefault="007867E5" w:rsidP="00AD0BA5">
      <w:pPr>
        <w:pStyle w:val="Paragraphedeliste"/>
        <w:numPr>
          <w:ilvl w:val="0"/>
          <w:numId w:val="52"/>
        </w:numPr>
        <w:jc w:val="both"/>
        <w:rPr>
          <w:szCs w:val="24"/>
          <w:lang w:val="fr-FR"/>
        </w:rPr>
      </w:pPr>
      <w:r w:rsidRPr="00AD0BA5">
        <w:rPr>
          <w:szCs w:val="24"/>
          <w:lang w:val="fr-FR"/>
        </w:rPr>
        <w:t xml:space="preserve">la maintenance : </w:t>
      </w:r>
      <w:r w:rsidR="00C046A5">
        <w:rPr>
          <w:szCs w:val="24"/>
          <w:lang w:val="fr-FR"/>
        </w:rPr>
        <w:t>l</w:t>
      </w:r>
      <w:r w:rsidR="00155C7E">
        <w:rPr>
          <w:szCs w:val="24"/>
          <w:lang w:val="fr-FR"/>
        </w:rPr>
        <w:t>’OSUG</w:t>
      </w:r>
      <w:r w:rsidR="00C046A5">
        <w:rPr>
          <w:szCs w:val="24"/>
          <w:lang w:val="fr-FR"/>
        </w:rPr>
        <w:t xml:space="preserve"> </w:t>
      </w:r>
      <w:r w:rsidRPr="00AD0BA5">
        <w:rPr>
          <w:szCs w:val="24"/>
          <w:lang w:val="fr-FR"/>
        </w:rPr>
        <w:t>avisera l’INIST-CNRS dans les 5 jours ouvrables</w:t>
      </w:r>
      <w:r>
        <w:rPr>
          <w:szCs w:val="24"/>
          <w:lang w:val="fr-FR"/>
        </w:rPr>
        <w:t xml:space="preserve"> </w:t>
      </w:r>
      <w:r w:rsidRPr="00AD0BA5">
        <w:rPr>
          <w:szCs w:val="24"/>
          <w:lang w:val="fr-FR"/>
        </w:rPr>
        <w:t xml:space="preserve">précédant un quelconque changement d’URL concernant un élément de contenu pour assurer le </w:t>
      </w:r>
      <w:r>
        <w:rPr>
          <w:szCs w:val="24"/>
          <w:lang w:val="fr-FR"/>
        </w:rPr>
        <w:t xml:space="preserve">bon </w:t>
      </w:r>
      <w:r w:rsidRPr="00AD0BA5">
        <w:rPr>
          <w:szCs w:val="24"/>
          <w:lang w:val="fr-FR"/>
        </w:rPr>
        <w:t>fonctionnement du résolveur de DOI. Une fois qu’un élément de contenu sera enregistré, celui-ci ne pourra être modifié. Si un élément de contenu est modifié, celui-ci doit être enregistré avec un nouveau DOI (cf. Annexe 1).</w:t>
      </w:r>
    </w:p>
    <w:p w:rsidR="007867E5" w:rsidRPr="00AD0BA5" w:rsidRDefault="007867E5" w:rsidP="004C23F0">
      <w:pPr>
        <w:jc w:val="both"/>
        <w:rPr>
          <w:szCs w:val="24"/>
          <w:lang w:val="fr-FR"/>
        </w:rPr>
      </w:pPr>
    </w:p>
    <w:p w:rsidR="007867E5" w:rsidRPr="00AD0BA5" w:rsidRDefault="007867E5" w:rsidP="004C23F0">
      <w:pPr>
        <w:pStyle w:val="Paragraphedeliste"/>
        <w:numPr>
          <w:ilvl w:val="0"/>
          <w:numId w:val="52"/>
        </w:numPr>
        <w:jc w:val="both"/>
        <w:rPr>
          <w:color w:val="000000"/>
          <w:szCs w:val="24"/>
          <w:lang w:val="fr-FR"/>
        </w:rPr>
      </w:pPr>
      <w:r w:rsidRPr="00AD0BA5">
        <w:rPr>
          <w:color w:val="000000"/>
          <w:szCs w:val="24"/>
          <w:lang w:val="fr-FR"/>
        </w:rPr>
        <w:t>la granularité des données</w:t>
      </w:r>
      <w:r>
        <w:rPr>
          <w:color w:val="000000"/>
          <w:szCs w:val="24"/>
          <w:lang w:val="fr-FR"/>
        </w:rPr>
        <w:t xml:space="preserve"> : </w:t>
      </w:r>
      <w:r w:rsidR="00C046A5">
        <w:rPr>
          <w:color w:val="000000"/>
          <w:szCs w:val="24"/>
          <w:lang w:val="fr-FR"/>
        </w:rPr>
        <w:t>l</w:t>
      </w:r>
      <w:r w:rsidR="00155C7E">
        <w:rPr>
          <w:color w:val="000000"/>
          <w:szCs w:val="24"/>
          <w:lang w:val="fr-FR"/>
        </w:rPr>
        <w:t>’OSUG</w:t>
      </w:r>
      <w:r w:rsidRPr="00AD0BA5">
        <w:rPr>
          <w:color w:val="000000"/>
          <w:szCs w:val="24"/>
          <w:lang w:val="fr-FR"/>
        </w:rPr>
        <w:t xml:space="preserve"> étant «dépositaire » de ses données, peut définir le niveau de granularité des données auquel il souhaite attribuer le DOI. </w:t>
      </w:r>
    </w:p>
    <w:p w:rsidR="007867E5" w:rsidRPr="00AD0BA5" w:rsidRDefault="007867E5" w:rsidP="003549C7">
      <w:pPr>
        <w:pStyle w:val="Paragraphedeliste"/>
        <w:ind w:left="1080"/>
        <w:jc w:val="both"/>
        <w:rPr>
          <w:lang w:val="fr-FR"/>
        </w:rPr>
      </w:pPr>
      <w:r w:rsidRPr="00AD0BA5">
        <w:rPr>
          <w:lang w:val="fr-FR"/>
        </w:rPr>
        <w:t>Ainsi il est possible de conserver le même DOI pour un produit dont les jeux de données sont régulièrement mis à jour. Le DOI est dans ce cas attribué au produit dans son ensemble (défini par exemple par un savoir-faire, une procédure) et non aux jeux de données qui sont amenés à fluctuer.</w:t>
      </w:r>
    </w:p>
    <w:p w:rsidR="007867E5" w:rsidRPr="00AD0BA5" w:rsidRDefault="007867E5" w:rsidP="00F561AD">
      <w:pPr>
        <w:rPr>
          <w:szCs w:val="24"/>
          <w:lang w:val="fr-FR"/>
        </w:rPr>
      </w:pPr>
    </w:p>
    <w:p w:rsidR="007867E5" w:rsidRPr="00AD0BA5" w:rsidRDefault="007867E5" w:rsidP="003549C7">
      <w:pPr>
        <w:pStyle w:val="Paragraphedeliste"/>
        <w:numPr>
          <w:ilvl w:val="0"/>
          <w:numId w:val="52"/>
        </w:numPr>
        <w:ind w:left="1134" w:hanging="425"/>
        <w:jc w:val="both"/>
        <w:rPr>
          <w:szCs w:val="24"/>
          <w:lang w:val="fr-FR"/>
        </w:rPr>
      </w:pPr>
      <w:r w:rsidRPr="00AD0BA5">
        <w:rPr>
          <w:szCs w:val="24"/>
          <w:lang w:val="fr-FR"/>
        </w:rPr>
        <w:t>le</w:t>
      </w:r>
      <w:r>
        <w:rPr>
          <w:szCs w:val="24"/>
          <w:lang w:val="fr-FR"/>
        </w:rPr>
        <w:t>s</w:t>
      </w:r>
      <w:r w:rsidRPr="00AD0BA5">
        <w:rPr>
          <w:szCs w:val="24"/>
          <w:lang w:val="fr-FR"/>
        </w:rPr>
        <w:t xml:space="preserve"> métadonnées ne peu</w:t>
      </w:r>
      <w:r>
        <w:rPr>
          <w:szCs w:val="24"/>
          <w:lang w:val="fr-FR"/>
        </w:rPr>
        <w:t xml:space="preserve">vent </w:t>
      </w:r>
      <w:r w:rsidRPr="00AD0BA5">
        <w:rPr>
          <w:szCs w:val="24"/>
          <w:lang w:val="fr-FR"/>
        </w:rPr>
        <w:t>être modifié</w:t>
      </w:r>
      <w:r>
        <w:rPr>
          <w:szCs w:val="24"/>
          <w:lang w:val="fr-FR"/>
        </w:rPr>
        <w:t xml:space="preserve">es </w:t>
      </w:r>
      <w:r w:rsidRPr="00AD0BA5">
        <w:rPr>
          <w:szCs w:val="24"/>
          <w:lang w:val="fr-FR"/>
        </w:rPr>
        <w:t>qu’en conformité avec l</w:t>
      </w:r>
      <w:r>
        <w:rPr>
          <w:szCs w:val="24"/>
          <w:lang w:val="fr-FR"/>
        </w:rPr>
        <w:t>e schéma de DataCite (</w:t>
      </w:r>
      <w:r w:rsidRPr="00AD0BA5">
        <w:rPr>
          <w:szCs w:val="24"/>
          <w:lang w:val="fr-FR"/>
        </w:rPr>
        <w:t>Annexe 1</w:t>
      </w:r>
      <w:r>
        <w:rPr>
          <w:szCs w:val="24"/>
          <w:lang w:val="fr-FR"/>
        </w:rPr>
        <w:t>)</w:t>
      </w:r>
      <w:r w:rsidRPr="00AD0BA5">
        <w:rPr>
          <w:szCs w:val="24"/>
          <w:lang w:val="fr-FR"/>
        </w:rPr>
        <w:t xml:space="preserve">. </w:t>
      </w:r>
    </w:p>
    <w:p w:rsidR="007867E5" w:rsidRPr="00AD0BA5" w:rsidRDefault="007867E5" w:rsidP="003549C7">
      <w:pPr>
        <w:pStyle w:val="Paragraphedeliste"/>
        <w:ind w:left="1134" w:hanging="425"/>
        <w:jc w:val="both"/>
        <w:rPr>
          <w:szCs w:val="24"/>
          <w:lang w:val="fr-FR"/>
        </w:rPr>
      </w:pPr>
    </w:p>
    <w:p w:rsidR="007867E5" w:rsidRPr="003549C7" w:rsidRDefault="007867E5" w:rsidP="003549C7">
      <w:pPr>
        <w:pStyle w:val="Paragraphedeliste"/>
        <w:numPr>
          <w:ilvl w:val="0"/>
          <w:numId w:val="52"/>
        </w:numPr>
        <w:ind w:left="1134" w:hanging="425"/>
        <w:jc w:val="both"/>
        <w:rPr>
          <w:color w:val="000000"/>
          <w:szCs w:val="24"/>
          <w:lang w:val="fr-FR"/>
        </w:rPr>
      </w:pPr>
      <w:r w:rsidRPr="00AD0BA5">
        <w:rPr>
          <w:szCs w:val="24"/>
          <w:lang w:val="fr-FR"/>
        </w:rPr>
        <w:t xml:space="preserve">la persistance : </w:t>
      </w:r>
      <w:r w:rsidR="00C046A5">
        <w:rPr>
          <w:szCs w:val="24"/>
          <w:lang w:val="fr-FR"/>
        </w:rPr>
        <w:t>l</w:t>
      </w:r>
      <w:r w:rsidR="00155C7E">
        <w:rPr>
          <w:szCs w:val="24"/>
          <w:lang w:val="fr-FR"/>
        </w:rPr>
        <w:t xml:space="preserve">’OSUG </w:t>
      </w:r>
      <w:r w:rsidRPr="00AD0BA5">
        <w:rPr>
          <w:szCs w:val="24"/>
          <w:lang w:val="fr-FR"/>
        </w:rPr>
        <w:t>doit veiller à ce que le contenu enregistré reste disponible pendant la durée du Contrat.</w:t>
      </w:r>
      <w:r>
        <w:rPr>
          <w:szCs w:val="24"/>
          <w:lang w:val="fr-FR"/>
        </w:rPr>
        <w:t xml:space="preserve"> </w:t>
      </w:r>
    </w:p>
    <w:p w:rsidR="007867E5" w:rsidRPr="00AD0BA5" w:rsidRDefault="007867E5" w:rsidP="0044733E">
      <w:pPr>
        <w:pStyle w:val="Paragraphedeliste"/>
        <w:ind w:left="1134"/>
        <w:jc w:val="both"/>
        <w:rPr>
          <w:color w:val="000000"/>
          <w:szCs w:val="24"/>
          <w:lang w:val="fr-FR"/>
        </w:rPr>
      </w:pPr>
      <w:r w:rsidRPr="00AD0BA5">
        <w:rPr>
          <w:color w:val="000000"/>
          <w:szCs w:val="24"/>
          <w:lang w:val="fr-FR"/>
        </w:rPr>
        <w:t>Cependant si un jeu de données disparaît (il se peut que ce jeu de données muni</w:t>
      </w:r>
      <w:r>
        <w:rPr>
          <w:color w:val="000000"/>
          <w:szCs w:val="24"/>
          <w:lang w:val="fr-FR"/>
        </w:rPr>
        <w:t xml:space="preserve"> </w:t>
      </w:r>
      <w:r w:rsidRPr="00AD0BA5">
        <w:rPr>
          <w:color w:val="000000"/>
          <w:szCs w:val="24"/>
          <w:lang w:val="fr-FR"/>
        </w:rPr>
        <w:t>d’un DOI ne soit plus considéré comme digne d’archivage et doive être</w:t>
      </w:r>
      <w:r>
        <w:rPr>
          <w:color w:val="000000"/>
          <w:szCs w:val="24"/>
          <w:lang w:val="fr-FR"/>
        </w:rPr>
        <w:t xml:space="preserve"> </w:t>
      </w:r>
      <w:r w:rsidRPr="00AD0BA5">
        <w:rPr>
          <w:color w:val="000000"/>
          <w:szCs w:val="24"/>
          <w:lang w:val="fr-FR"/>
        </w:rPr>
        <w:t xml:space="preserve">supprimé), il incombe </w:t>
      </w:r>
      <w:r w:rsidR="00155C7E">
        <w:rPr>
          <w:color w:val="000000"/>
          <w:szCs w:val="24"/>
          <w:lang w:val="fr-FR"/>
        </w:rPr>
        <w:t>à l’OSUG</w:t>
      </w:r>
      <w:r>
        <w:rPr>
          <w:color w:val="000000"/>
          <w:szCs w:val="24"/>
          <w:lang w:val="fr-FR"/>
        </w:rPr>
        <w:t xml:space="preserve"> </w:t>
      </w:r>
      <w:r w:rsidRPr="00AD0BA5">
        <w:rPr>
          <w:color w:val="000000"/>
          <w:szCs w:val="24"/>
          <w:lang w:val="fr-FR"/>
        </w:rPr>
        <w:t>de modifier l’URL associé au DOI, qui devra pointer vers une page expliquant la raison de cette indisponibilité.</w:t>
      </w:r>
    </w:p>
    <w:p w:rsidR="007867E5" w:rsidRPr="00295109" w:rsidRDefault="007867E5" w:rsidP="003549C7">
      <w:pPr>
        <w:pStyle w:val="Paragraphedeliste"/>
        <w:ind w:left="1134" w:hanging="425"/>
        <w:rPr>
          <w:szCs w:val="24"/>
          <w:lang w:val="fr-FR"/>
        </w:rPr>
      </w:pPr>
    </w:p>
    <w:p w:rsidR="007867E5" w:rsidRPr="00AD0BA5" w:rsidRDefault="007867E5" w:rsidP="006D6965">
      <w:pPr>
        <w:pStyle w:val="Paragraphedeliste"/>
        <w:numPr>
          <w:ilvl w:val="0"/>
          <w:numId w:val="52"/>
        </w:numPr>
        <w:ind w:left="1134" w:hanging="425"/>
        <w:jc w:val="both"/>
        <w:rPr>
          <w:szCs w:val="24"/>
          <w:lang w:val="fr-FR"/>
        </w:rPr>
      </w:pPr>
      <w:r w:rsidRPr="00AD0BA5">
        <w:rPr>
          <w:szCs w:val="24"/>
          <w:lang w:val="fr-FR"/>
        </w:rPr>
        <w:t xml:space="preserve">l’évaluation et le contrôle de la qualité : </w:t>
      </w:r>
      <w:r w:rsidR="00C046A5">
        <w:rPr>
          <w:szCs w:val="24"/>
          <w:lang w:val="fr-FR"/>
        </w:rPr>
        <w:t>l</w:t>
      </w:r>
      <w:r w:rsidR="00155C7E">
        <w:rPr>
          <w:szCs w:val="24"/>
          <w:lang w:val="fr-FR"/>
        </w:rPr>
        <w:t>’OSUG</w:t>
      </w:r>
      <w:r w:rsidRPr="00AD0BA5">
        <w:rPr>
          <w:szCs w:val="24"/>
          <w:lang w:val="fr-FR"/>
        </w:rPr>
        <w:t xml:space="preserve"> doit veiller à la validité des données conformément à ses propres standards et aux règles générales d’une bonne pratique dans le domaine de recherche correspondant.</w:t>
      </w:r>
    </w:p>
    <w:p w:rsidR="007867E5" w:rsidRPr="00295109" w:rsidRDefault="007867E5" w:rsidP="00334D3C">
      <w:pPr>
        <w:jc w:val="both"/>
        <w:rPr>
          <w:szCs w:val="24"/>
          <w:lang w:val="fr-FR"/>
        </w:rPr>
      </w:pPr>
    </w:p>
    <w:p w:rsidR="007867E5" w:rsidRPr="00295109" w:rsidRDefault="007867E5" w:rsidP="00E07819">
      <w:pPr>
        <w:jc w:val="both"/>
        <w:rPr>
          <w:szCs w:val="24"/>
          <w:lang w:val="fr-FR"/>
        </w:rPr>
      </w:pPr>
      <w:r w:rsidRPr="00664FA8">
        <w:rPr>
          <w:color w:val="000000"/>
          <w:szCs w:val="24"/>
          <w:lang w:val="fr-FR"/>
        </w:rPr>
        <w:t>Il est à noter que lorsqu</w:t>
      </w:r>
      <w:r>
        <w:rPr>
          <w:color w:val="000000"/>
          <w:szCs w:val="24"/>
          <w:lang w:val="fr-FR"/>
        </w:rPr>
        <w:t xml:space="preserve">e </w:t>
      </w:r>
      <w:r w:rsidR="00C046A5">
        <w:rPr>
          <w:color w:val="000000"/>
          <w:szCs w:val="24"/>
          <w:lang w:val="fr-FR"/>
        </w:rPr>
        <w:t>l</w:t>
      </w:r>
      <w:r w:rsidR="00155C7E">
        <w:rPr>
          <w:color w:val="000000"/>
          <w:szCs w:val="24"/>
          <w:lang w:val="fr-FR"/>
        </w:rPr>
        <w:t>’OSUG</w:t>
      </w:r>
      <w:r w:rsidR="00C046A5">
        <w:rPr>
          <w:color w:val="000000"/>
          <w:szCs w:val="24"/>
          <w:lang w:val="fr-FR"/>
        </w:rPr>
        <w:t xml:space="preserve"> </w:t>
      </w:r>
      <w:r w:rsidRPr="00664FA8">
        <w:rPr>
          <w:color w:val="000000"/>
          <w:szCs w:val="24"/>
          <w:lang w:val="fr-FR"/>
        </w:rPr>
        <w:t>agit sous mandat de partenaires (notamment dans le cadre de projets</w:t>
      </w:r>
      <w:r w:rsidR="00C046A5">
        <w:rPr>
          <w:color w:val="000000"/>
          <w:szCs w:val="24"/>
          <w:lang w:val="fr-FR"/>
        </w:rPr>
        <w:t xml:space="preserve"> </w:t>
      </w:r>
      <w:r w:rsidRPr="00664FA8">
        <w:rPr>
          <w:color w:val="000000"/>
          <w:szCs w:val="24"/>
          <w:lang w:val="fr-FR"/>
        </w:rPr>
        <w:t>européens), alors les rôles quant au stockage, à la persistance, à l’évaluation et à l’assurance de la qualité pourront être partagés avec ces partenaires.</w:t>
      </w:r>
    </w:p>
    <w:p w:rsidR="007867E5" w:rsidRDefault="007867E5" w:rsidP="00E07819">
      <w:pPr>
        <w:jc w:val="both"/>
        <w:rPr>
          <w:szCs w:val="24"/>
          <w:lang w:val="fr-FR"/>
        </w:rPr>
      </w:pPr>
    </w:p>
    <w:p w:rsidR="007867E5" w:rsidRPr="00E07819" w:rsidRDefault="007867E5" w:rsidP="00E07819">
      <w:pPr>
        <w:jc w:val="both"/>
        <w:rPr>
          <w:szCs w:val="24"/>
          <w:lang w:val="fr-FR"/>
        </w:rPr>
      </w:pPr>
    </w:p>
    <w:p w:rsidR="007867E5" w:rsidRDefault="007867E5" w:rsidP="00334D3C">
      <w:pPr>
        <w:rPr>
          <w:b/>
          <w:caps/>
          <w:u w:val="single"/>
          <w:lang w:val="fr-FR"/>
        </w:rPr>
      </w:pPr>
      <w:r w:rsidRPr="00334D3C">
        <w:rPr>
          <w:b/>
          <w:caps/>
          <w:u w:val="single"/>
          <w:lang w:val="fr-FR"/>
        </w:rPr>
        <w:t>ARTICLE 7</w:t>
      </w:r>
      <w:r>
        <w:rPr>
          <w:b/>
          <w:caps/>
          <w:u w:val="single"/>
          <w:lang w:val="fr-FR"/>
        </w:rPr>
        <w:t>.</w:t>
      </w:r>
      <w:r w:rsidRPr="00334D3C">
        <w:rPr>
          <w:b/>
          <w:caps/>
          <w:u w:val="single"/>
          <w:lang w:val="fr-FR"/>
        </w:rPr>
        <w:t xml:space="preserve"> Propriété et droits de l’utilisateur </w:t>
      </w:r>
    </w:p>
    <w:p w:rsidR="007867E5" w:rsidRPr="00334D3C" w:rsidRDefault="007867E5" w:rsidP="00334D3C">
      <w:pPr>
        <w:rPr>
          <w:b/>
          <w:caps/>
          <w:u w:val="single"/>
          <w:lang w:val="fr-FR"/>
        </w:rPr>
      </w:pPr>
    </w:p>
    <w:p w:rsidR="007867E5" w:rsidRPr="00334D3C" w:rsidRDefault="007867E5" w:rsidP="00334D3C">
      <w:pPr>
        <w:jc w:val="both"/>
        <w:rPr>
          <w:szCs w:val="24"/>
          <w:lang w:val="fr-FR"/>
        </w:rPr>
      </w:pPr>
      <w:r w:rsidRPr="006D6965">
        <w:rPr>
          <w:b/>
          <w:szCs w:val="24"/>
          <w:lang w:val="fr-FR"/>
        </w:rPr>
        <w:t>7.1</w:t>
      </w:r>
      <w:r>
        <w:rPr>
          <w:szCs w:val="24"/>
          <w:lang w:val="fr-FR"/>
        </w:rPr>
        <w:t xml:space="preserve"> </w:t>
      </w:r>
      <w:r w:rsidRPr="00334D3C">
        <w:rPr>
          <w:szCs w:val="24"/>
          <w:lang w:val="fr-FR"/>
        </w:rPr>
        <w:t xml:space="preserve">Le lien effectué par l’INIST-CNRS vers des contenus scientifiques n’implique aucune cession de droits de propriété intellectuelle. </w:t>
      </w:r>
    </w:p>
    <w:p w:rsidR="007867E5" w:rsidRPr="00334D3C" w:rsidRDefault="007867E5" w:rsidP="008A2832">
      <w:pPr>
        <w:jc w:val="both"/>
        <w:rPr>
          <w:szCs w:val="24"/>
          <w:lang w:val="fr-FR"/>
        </w:rPr>
      </w:pPr>
    </w:p>
    <w:p w:rsidR="007867E5" w:rsidRPr="00334D3C" w:rsidRDefault="007867E5" w:rsidP="00334D3C">
      <w:pPr>
        <w:pStyle w:val="Corpsdetexte2"/>
        <w:rPr>
          <w:rFonts w:ascii="Times New Roman" w:hAnsi="Times New Roman" w:cs="Times New Roman"/>
          <w:sz w:val="24"/>
          <w:szCs w:val="24"/>
          <w:lang w:val="fr-FR"/>
        </w:rPr>
      </w:pPr>
      <w:r w:rsidRPr="006D6965">
        <w:rPr>
          <w:rFonts w:ascii="Times New Roman" w:hAnsi="Times New Roman" w:cs="Times New Roman"/>
          <w:b/>
          <w:sz w:val="24"/>
          <w:szCs w:val="24"/>
          <w:lang w:val="fr-FR"/>
        </w:rPr>
        <w:t>7.2</w:t>
      </w:r>
      <w:r>
        <w:rPr>
          <w:rFonts w:ascii="Times New Roman" w:hAnsi="Times New Roman" w:cs="Times New Roman"/>
          <w:sz w:val="24"/>
          <w:szCs w:val="24"/>
          <w:lang w:val="fr-FR"/>
        </w:rPr>
        <w:t xml:space="preserve"> </w:t>
      </w:r>
      <w:r w:rsidRPr="00334D3C">
        <w:rPr>
          <w:rFonts w:ascii="Times New Roman" w:hAnsi="Times New Roman" w:cs="Times New Roman"/>
          <w:sz w:val="24"/>
          <w:szCs w:val="24"/>
          <w:lang w:val="fr-FR"/>
        </w:rPr>
        <w:t>L’INIST-CNRS est en droit d’intégrer les métadonnées associées aux DOI dans ses prestations, et dans les prestations de DataCite, de les utiliser pour donner accès à des éléments de contenu au moyen de ses prestations, ou de celles de DataCite, ou des services d’accès de coopérants, en particulier en mettant les métadonnées à disposition pour moissonnage (suivant le protocole OAI-P</w:t>
      </w:r>
      <w:r>
        <w:rPr>
          <w:rFonts w:ascii="Times New Roman" w:hAnsi="Times New Roman" w:cs="Times New Roman"/>
          <w:sz w:val="24"/>
          <w:szCs w:val="24"/>
          <w:lang w:val="fr-FR"/>
        </w:rPr>
        <w:t>MH</w:t>
      </w:r>
      <w:r w:rsidRPr="00334D3C">
        <w:rPr>
          <w:rFonts w:ascii="Times New Roman" w:hAnsi="Times New Roman" w:cs="Times New Roman"/>
          <w:sz w:val="24"/>
          <w:szCs w:val="24"/>
          <w:lang w:val="fr-FR"/>
        </w:rPr>
        <w:t>).</w:t>
      </w:r>
    </w:p>
    <w:p w:rsidR="007867E5" w:rsidRPr="00334D3C" w:rsidRDefault="007867E5" w:rsidP="007E102E">
      <w:pPr>
        <w:pStyle w:val="Corpsdetexte2"/>
        <w:rPr>
          <w:rFonts w:ascii="Times New Roman" w:hAnsi="Times New Roman" w:cs="Times New Roman"/>
          <w:sz w:val="24"/>
          <w:szCs w:val="24"/>
          <w:lang w:val="fr-FR"/>
        </w:rPr>
      </w:pPr>
    </w:p>
    <w:p w:rsidR="007867E5" w:rsidRPr="00334D3C" w:rsidRDefault="007867E5" w:rsidP="000B0E72">
      <w:pPr>
        <w:pStyle w:val="Retraitcorpsdetexte2"/>
        <w:ind w:left="0" w:firstLine="0"/>
        <w:rPr>
          <w:szCs w:val="24"/>
          <w:lang w:val="fr-FR"/>
        </w:rPr>
      </w:pPr>
      <w:r w:rsidRPr="006D6965">
        <w:rPr>
          <w:b/>
          <w:szCs w:val="24"/>
          <w:lang w:val="fr-FR"/>
        </w:rPr>
        <w:t>7.3</w:t>
      </w:r>
      <w:r>
        <w:rPr>
          <w:szCs w:val="24"/>
          <w:lang w:val="fr-FR"/>
        </w:rPr>
        <w:t xml:space="preserve"> </w:t>
      </w:r>
      <w:r w:rsidRPr="00334D3C">
        <w:rPr>
          <w:szCs w:val="24"/>
          <w:lang w:val="fr-FR"/>
        </w:rPr>
        <w:t xml:space="preserve">Les métadonnées fournies par </w:t>
      </w:r>
      <w:r w:rsidR="00C046A5">
        <w:rPr>
          <w:szCs w:val="24"/>
          <w:lang w:val="fr-FR"/>
        </w:rPr>
        <w:t>l</w:t>
      </w:r>
      <w:r w:rsidR="00155C7E">
        <w:rPr>
          <w:szCs w:val="24"/>
          <w:lang w:val="fr-FR"/>
        </w:rPr>
        <w:t>’OSUG</w:t>
      </w:r>
      <w:r w:rsidRPr="00F522DE">
        <w:rPr>
          <w:color w:val="000000"/>
          <w:szCs w:val="24"/>
          <w:lang w:val="fr-FR"/>
        </w:rPr>
        <w:t xml:space="preserve"> </w:t>
      </w:r>
      <w:r w:rsidRPr="00334D3C">
        <w:rPr>
          <w:szCs w:val="24"/>
          <w:lang w:val="fr-FR"/>
        </w:rPr>
        <w:t>doivent être librement a</w:t>
      </w:r>
      <w:r>
        <w:rPr>
          <w:szCs w:val="24"/>
          <w:lang w:val="fr-FR"/>
        </w:rPr>
        <w:t xml:space="preserve">ccessibles, dans le cadre d’une </w:t>
      </w:r>
      <w:r w:rsidRPr="00334D3C">
        <w:rPr>
          <w:szCs w:val="24"/>
          <w:lang w:val="fr-FR"/>
        </w:rPr>
        <w:t xml:space="preserve">licence </w:t>
      </w:r>
      <w:proofErr w:type="spellStart"/>
      <w:r w:rsidRPr="00334D3C">
        <w:rPr>
          <w:i/>
          <w:szCs w:val="24"/>
          <w:lang w:val="fr-FR"/>
        </w:rPr>
        <w:t>Creative</w:t>
      </w:r>
      <w:proofErr w:type="spellEnd"/>
      <w:r w:rsidRPr="00334D3C">
        <w:rPr>
          <w:i/>
          <w:szCs w:val="24"/>
          <w:lang w:val="fr-FR"/>
        </w:rPr>
        <w:t xml:space="preserve"> Commons CC0</w:t>
      </w:r>
      <w:r>
        <w:rPr>
          <w:szCs w:val="24"/>
          <w:lang w:val="fr-FR"/>
        </w:rPr>
        <w:t xml:space="preserve"> ou toute autre licence permettant la disponibilité sans restriction et la réutilisation de ces métadonnées.</w:t>
      </w:r>
      <w:r w:rsidRPr="00334D3C">
        <w:rPr>
          <w:szCs w:val="24"/>
          <w:lang w:val="fr-FR"/>
        </w:rPr>
        <w:t xml:space="preserve"> </w:t>
      </w:r>
    </w:p>
    <w:p w:rsidR="007867E5" w:rsidRPr="00334D3C" w:rsidRDefault="007867E5">
      <w:pPr>
        <w:jc w:val="both"/>
        <w:rPr>
          <w:szCs w:val="24"/>
          <w:lang w:val="fr-FR"/>
        </w:rPr>
      </w:pPr>
    </w:p>
    <w:p w:rsidR="007867E5" w:rsidRPr="00334D3C" w:rsidRDefault="007867E5" w:rsidP="00B16BED">
      <w:pPr>
        <w:jc w:val="both"/>
        <w:rPr>
          <w:szCs w:val="24"/>
          <w:lang w:val="fr-FR"/>
        </w:rPr>
      </w:pPr>
      <w:r w:rsidRPr="006D6965">
        <w:rPr>
          <w:b/>
          <w:szCs w:val="24"/>
          <w:lang w:val="fr-FR"/>
        </w:rPr>
        <w:t>7.4</w:t>
      </w:r>
      <w:r>
        <w:rPr>
          <w:szCs w:val="24"/>
          <w:lang w:val="fr-FR"/>
        </w:rPr>
        <w:t xml:space="preserve"> </w:t>
      </w:r>
      <w:r w:rsidRPr="00334D3C">
        <w:rPr>
          <w:szCs w:val="24"/>
          <w:lang w:val="fr-FR"/>
        </w:rPr>
        <w:t>L’INIST-CNRS ne modifiera pas le contenu des métadonnées fournies, ni ne les complètera, sauf nécessité imposée par les exigences techniques des prestations offertes (indexation, ajout de métadonnées, etc.)</w:t>
      </w:r>
      <w:r>
        <w:rPr>
          <w:szCs w:val="24"/>
          <w:lang w:val="fr-FR"/>
        </w:rPr>
        <w:t xml:space="preserve">, auquel cas </w:t>
      </w:r>
      <w:r w:rsidR="00C046A5">
        <w:rPr>
          <w:szCs w:val="24"/>
          <w:lang w:val="fr-FR"/>
        </w:rPr>
        <w:t>l</w:t>
      </w:r>
      <w:r w:rsidR="00155C7E">
        <w:rPr>
          <w:szCs w:val="24"/>
          <w:lang w:val="fr-FR"/>
        </w:rPr>
        <w:t>’OSUG</w:t>
      </w:r>
      <w:r>
        <w:rPr>
          <w:szCs w:val="24"/>
          <w:lang w:val="fr-FR"/>
        </w:rPr>
        <w:t xml:space="preserve"> en sera informé.</w:t>
      </w:r>
      <w:r w:rsidRPr="00334D3C">
        <w:rPr>
          <w:szCs w:val="24"/>
          <w:lang w:val="fr-FR"/>
        </w:rPr>
        <w:t xml:space="preserve"> Tout changement supplémentaire</w:t>
      </w:r>
      <w:r>
        <w:rPr>
          <w:szCs w:val="24"/>
          <w:lang w:val="fr-FR"/>
        </w:rPr>
        <w:t xml:space="preserve"> de contenus</w:t>
      </w:r>
      <w:r w:rsidRPr="00334D3C">
        <w:rPr>
          <w:szCs w:val="24"/>
          <w:lang w:val="fr-FR"/>
        </w:rPr>
        <w:t xml:space="preserve"> – souhaité ou nécessaire – fera l’objet d’un accord écrit.</w:t>
      </w:r>
    </w:p>
    <w:p w:rsidR="005B5322" w:rsidRDefault="005B5322" w:rsidP="00A36F57">
      <w:pPr>
        <w:ind w:left="720"/>
        <w:jc w:val="both"/>
        <w:rPr>
          <w:rFonts w:ascii="Arial" w:hAnsi="Arial" w:cs="Arial"/>
          <w:sz w:val="22"/>
          <w:lang w:val="fr-FR"/>
        </w:rPr>
      </w:pPr>
    </w:p>
    <w:p w:rsidR="005B5322" w:rsidRPr="00F76527" w:rsidRDefault="005B5322" w:rsidP="00A36F57">
      <w:pPr>
        <w:ind w:left="720"/>
        <w:jc w:val="both"/>
        <w:rPr>
          <w:rFonts w:ascii="Arial" w:hAnsi="Arial" w:cs="Arial"/>
          <w:sz w:val="22"/>
          <w:lang w:val="fr-FR"/>
        </w:rPr>
      </w:pPr>
    </w:p>
    <w:p w:rsidR="007867E5" w:rsidRPr="00B16BED" w:rsidRDefault="007867E5" w:rsidP="00A36F57">
      <w:pPr>
        <w:pStyle w:val="Sansinterligne"/>
        <w:rPr>
          <w:b/>
          <w:caps/>
          <w:u w:val="single"/>
          <w:lang w:val="fr-FR"/>
        </w:rPr>
      </w:pPr>
      <w:r w:rsidRPr="00A36F57">
        <w:rPr>
          <w:b/>
          <w:u w:val="single"/>
          <w:lang w:val="fr-FR"/>
        </w:rPr>
        <w:t>ARTICLE 8</w:t>
      </w:r>
      <w:r>
        <w:rPr>
          <w:b/>
          <w:u w:val="single"/>
          <w:lang w:val="fr-FR"/>
        </w:rPr>
        <w:t>.</w:t>
      </w:r>
      <w:r w:rsidRPr="00A36F57">
        <w:rPr>
          <w:b/>
          <w:u w:val="single"/>
          <w:lang w:val="fr-FR"/>
        </w:rPr>
        <w:t xml:space="preserve"> </w:t>
      </w:r>
      <w:r w:rsidRPr="00B16BED">
        <w:rPr>
          <w:b/>
          <w:caps/>
          <w:u w:val="single"/>
          <w:lang w:val="fr-FR"/>
        </w:rPr>
        <w:t xml:space="preserve">Garantie et responsabilité </w:t>
      </w:r>
    </w:p>
    <w:p w:rsidR="007867E5" w:rsidRPr="00F76527" w:rsidRDefault="007867E5" w:rsidP="00A36F57">
      <w:pPr>
        <w:pStyle w:val="Sansinterligne"/>
        <w:rPr>
          <w:lang w:val="fr-FR"/>
        </w:rPr>
      </w:pPr>
    </w:p>
    <w:p w:rsidR="007867E5" w:rsidRPr="00A36F57" w:rsidRDefault="007867E5" w:rsidP="00B16BED">
      <w:pPr>
        <w:jc w:val="both"/>
        <w:rPr>
          <w:szCs w:val="24"/>
          <w:lang w:val="fr-FR"/>
        </w:rPr>
      </w:pPr>
      <w:r w:rsidRPr="00433D3D">
        <w:rPr>
          <w:b/>
          <w:szCs w:val="24"/>
          <w:lang w:val="fr-FR"/>
        </w:rPr>
        <w:t>8.1</w:t>
      </w:r>
      <w:r>
        <w:rPr>
          <w:szCs w:val="24"/>
          <w:lang w:val="fr-FR"/>
        </w:rPr>
        <w:t xml:space="preserve"> </w:t>
      </w:r>
      <w:r w:rsidR="00C046A5">
        <w:rPr>
          <w:szCs w:val="24"/>
          <w:lang w:val="fr-FR"/>
        </w:rPr>
        <w:t>L</w:t>
      </w:r>
      <w:r w:rsidR="00155C7E">
        <w:rPr>
          <w:szCs w:val="24"/>
          <w:lang w:val="fr-FR"/>
        </w:rPr>
        <w:t>’OSUG</w:t>
      </w:r>
      <w:r w:rsidRPr="00A36F57">
        <w:rPr>
          <w:szCs w:val="24"/>
          <w:lang w:val="fr-FR"/>
        </w:rPr>
        <w:t xml:space="preserve"> garantit être un établissement habilité à signer le </w:t>
      </w:r>
      <w:r>
        <w:rPr>
          <w:szCs w:val="24"/>
          <w:lang w:val="fr-FR"/>
        </w:rPr>
        <w:t>C</w:t>
      </w:r>
      <w:r w:rsidRPr="00A36F57">
        <w:rPr>
          <w:szCs w:val="24"/>
          <w:lang w:val="fr-FR"/>
        </w:rPr>
        <w:t xml:space="preserve">ontrat. </w:t>
      </w:r>
      <w:r w:rsidR="00C046A5">
        <w:rPr>
          <w:szCs w:val="24"/>
          <w:lang w:val="fr-FR"/>
        </w:rPr>
        <w:t>L</w:t>
      </w:r>
      <w:r w:rsidR="00155C7E">
        <w:rPr>
          <w:szCs w:val="24"/>
          <w:lang w:val="fr-FR"/>
        </w:rPr>
        <w:t>’OSUG</w:t>
      </w:r>
      <w:r w:rsidRPr="00A36F57">
        <w:rPr>
          <w:szCs w:val="24"/>
          <w:lang w:val="fr-FR"/>
        </w:rPr>
        <w:t xml:space="preserve"> garantit respecter les bonnes pratiques concernant la persistance, la qualité et la validité du contenu dans sa discipline scientifique. </w:t>
      </w:r>
    </w:p>
    <w:p w:rsidR="007867E5" w:rsidRPr="00A36F57" w:rsidRDefault="007867E5">
      <w:pPr>
        <w:jc w:val="both"/>
        <w:rPr>
          <w:szCs w:val="24"/>
          <w:lang w:val="fr-FR"/>
        </w:rPr>
      </w:pPr>
    </w:p>
    <w:p w:rsidR="007867E5" w:rsidRDefault="007867E5" w:rsidP="00B16BED">
      <w:pPr>
        <w:jc w:val="both"/>
        <w:rPr>
          <w:szCs w:val="24"/>
          <w:lang w:val="fr-FR"/>
        </w:rPr>
      </w:pPr>
      <w:r w:rsidRPr="00433D3D">
        <w:rPr>
          <w:b/>
          <w:szCs w:val="24"/>
          <w:lang w:val="fr-FR"/>
        </w:rPr>
        <w:t>8.2</w:t>
      </w:r>
      <w:r>
        <w:rPr>
          <w:szCs w:val="24"/>
          <w:lang w:val="fr-FR"/>
        </w:rPr>
        <w:t xml:space="preserve"> </w:t>
      </w:r>
      <w:r w:rsidRPr="00F522DE">
        <w:rPr>
          <w:szCs w:val="24"/>
          <w:lang w:val="fr-FR"/>
        </w:rPr>
        <w:t>L’INIST-CNRS fera de son mieux pour rectifier tous les dysfonctionnements techniques de son serveur ou du serveur central de DataCite, ainsi que toutes les erreurs techniques entraînées par un dysfonctionnement du mécanisme de résolveur de DOI et qui surgiront dans sa sphère d’influence, aussi rapidement que possible.</w:t>
      </w:r>
    </w:p>
    <w:p w:rsidR="007867E5" w:rsidRPr="00A36F57" w:rsidRDefault="007867E5">
      <w:pPr>
        <w:ind w:left="720"/>
        <w:jc w:val="both"/>
        <w:rPr>
          <w:szCs w:val="24"/>
          <w:lang w:val="fr-FR"/>
        </w:rPr>
      </w:pPr>
    </w:p>
    <w:p w:rsidR="007867E5" w:rsidRDefault="007867E5" w:rsidP="00D13091">
      <w:pPr>
        <w:pStyle w:val="Paragraphedeliste"/>
        <w:rPr>
          <w:rFonts w:ascii="Arial" w:hAnsi="Arial" w:cs="Arial"/>
          <w:color w:val="000000"/>
          <w:sz w:val="22"/>
          <w:lang w:val="fr-FR"/>
        </w:rPr>
      </w:pPr>
    </w:p>
    <w:p w:rsidR="007867E5" w:rsidRPr="00D13091" w:rsidRDefault="007867E5" w:rsidP="00F62394">
      <w:pPr>
        <w:jc w:val="both"/>
        <w:rPr>
          <w:b/>
          <w:caps/>
          <w:u w:val="single"/>
          <w:lang w:val="fr-FR"/>
        </w:rPr>
      </w:pPr>
      <w:r w:rsidRPr="00D13091">
        <w:rPr>
          <w:b/>
          <w:caps/>
          <w:u w:val="single"/>
          <w:lang w:val="fr-FR"/>
        </w:rPr>
        <w:t xml:space="preserve">Article </w:t>
      </w:r>
      <w:r>
        <w:rPr>
          <w:b/>
          <w:caps/>
          <w:u w:val="single"/>
          <w:lang w:val="fr-FR"/>
        </w:rPr>
        <w:t>9</w:t>
      </w:r>
      <w:r w:rsidRPr="00D13091">
        <w:rPr>
          <w:b/>
          <w:caps/>
          <w:u w:val="single"/>
          <w:lang w:val="fr-FR"/>
        </w:rPr>
        <w:t>. CONDITIONS FINANCIERES</w:t>
      </w:r>
    </w:p>
    <w:p w:rsidR="007867E5" w:rsidRPr="00D13091" w:rsidRDefault="007867E5" w:rsidP="00F62394">
      <w:pPr>
        <w:jc w:val="both"/>
        <w:rPr>
          <w:b/>
          <w:caps/>
          <w:lang w:val="fr-FR"/>
        </w:rPr>
      </w:pPr>
    </w:p>
    <w:p w:rsidR="007867E5" w:rsidRDefault="007867E5" w:rsidP="00F62394">
      <w:pPr>
        <w:pStyle w:val="Corpsdetexte21"/>
        <w:widowControl/>
        <w:overflowPunct/>
        <w:autoSpaceDE/>
        <w:autoSpaceDN/>
        <w:adjustRightInd/>
        <w:textAlignment w:val="auto"/>
        <w:rPr>
          <w:smallCaps/>
        </w:rPr>
      </w:pPr>
      <w:r>
        <w:rPr>
          <w:smallCaps/>
        </w:rPr>
        <w:t>9</w:t>
      </w:r>
      <w:r w:rsidRPr="004F3062">
        <w:rPr>
          <w:smallCaps/>
        </w:rPr>
        <w:t>.1 Tarif</w:t>
      </w:r>
      <w:r w:rsidRPr="00F522DE">
        <w:rPr>
          <w:b w:val="0"/>
          <w:smallCaps/>
        </w:rPr>
        <w:t>s</w:t>
      </w:r>
      <w:r w:rsidRPr="004F3062">
        <w:rPr>
          <w:smallCaps/>
        </w:rPr>
        <w:t xml:space="preserve"> </w:t>
      </w:r>
    </w:p>
    <w:p w:rsidR="007867E5" w:rsidRDefault="007867E5" w:rsidP="00F62394">
      <w:pPr>
        <w:pStyle w:val="Corpsdetexte21"/>
        <w:widowControl/>
        <w:overflowPunct/>
        <w:autoSpaceDE/>
        <w:autoSpaceDN/>
        <w:adjustRightInd/>
        <w:textAlignment w:val="auto"/>
        <w:rPr>
          <w:smallCaps/>
        </w:rPr>
      </w:pPr>
    </w:p>
    <w:p w:rsidR="007867E5" w:rsidRPr="00D13091" w:rsidRDefault="007867E5" w:rsidP="00F62394">
      <w:pPr>
        <w:jc w:val="both"/>
        <w:rPr>
          <w:caps/>
          <w:lang w:val="fr-FR"/>
        </w:rPr>
      </w:pPr>
      <w:r w:rsidRPr="00D13091">
        <w:rPr>
          <w:lang w:val="fr-FR"/>
        </w:rPr>
        <w:t>Les tarifs sont défini</w:t>
      </w:r>
      <w:r>
        <w:rPr>
          <w:lang w:val="fr-FR"/>
        </w:rPr>
        <w:t>s</w:t>
      </w:r>
      <w:r w:rsidRPr="00D13091">
        <w:rPr>
          <w:lang w:val="fr-FR"/>
        </w:rPr>
        <w:t xml:space="preserve"> à l’</w:t>
      </w:r>
      <w:r w:rsidRPr="002D0898">
        <w:rPr>
          <w:lang w:val="fr-FR"/>
        </w:rPr>
        <w:t xml:space="preserve">annexe 2 du présent </w:t>
      </w:r>
      <w:r>
        <w:rPr>
          <w:lang w:val="fr-FR"/>
        </w:rPr>
        <w:t>C</w:t>
      </w:r>
      <w:r w:rsidRPr="002D0898">
        <w:rPr>
          <w:lang w:val="fr-FR"/>
        </w:rPr>
        <w:t>ontra</w:t>
      </w:r>
      <w:r>
        <w:rPr>
          <w:lang w:val="fr-FR"/>
        </w:rPr>
        <w:t xml:space="preserve">t. </w:t>
      </w:r>
    </w:p>
    <w:p w:rsidR="007867E5" w:rsidRPr="00D13091" w:rsidRDefault="007867E5" w:rsidP="00F62394">
      <w:pPr>
        <w:tabs>
          <w:tab w:val="right" w:pos="9000"/>
        </w:tabs>
        <w:ind w:left="360"/>
        <w:jc w:val="both"/>
        <w:rPr>
          <w:lang w:val="fr-FR"/>
        </w:rPr>
      </w:pPr>
    </w:p>
    <w:p w:rsidR="007867E5" w:rsidRPr="00D13091" w:rsidRDefault="007867E5" w:rsidP="00F62394">
      <w:pPr>
        <w:jc w:val="both"/>
        <w:rPr>
          <w:b/>
          <w:lang w:val="fr-FR"/>
        </w:rPr>
      </w:pPr>
    </w:p>
    <w:p w:rsidR="007867E5" w:rsidRPr="00D13091" w:rsidRDefault="007867E5" w:rsidP="00F62394">
      <w:pPr>
        <w:tabs>
          <w:tab w:val="left" w:pos="1702"/>
          <w:tab w:val="left" w:pos="5671"/>
        </w:tabs>
        <w:ind w:left="567" w:right="-142" w:hanging="567"/>
        <w:jc w:val="both"/>
        <w:rPr>
          <w:b/>
          <w:smallCaps/>
          <w:lang w:val="fr-FR"/>
        </w:rPr>
      </w:pPr>
      <w:r w:rsidRPr="00F522DE">
        <w:rPr>
          <w:b/>
          <w:smallCaps/>
          <w:lang w:val="fr-FR"/>
        </w:rPr>
        <w:t>9.2. Modalités de facturation et de règlement</w:t>
      </w:r>
    </w:p>
    <w:p w:rsidR="007867E5" w:rsidRPr="00D13091" w:rsidRDefault="007867E5" w:rsidP="00F62394">
      <w:pPr>
        <w:tabs>
          <w:tab w:val="left" w:pos="1702"/>
          <w:tab w:val="left" w:pos="5671"/>
        </w:tabs>
        <w:ind w:right="-142"/>
        <w:jc w:val="both"/>
        <w:rPr>
          <w:lang w:val="fr-FR"/>
        </w:rPr>
      </w:pPr>
    </w:p>
    <w:p w:rsidR="007867E5" w:rsidRPr="00D13091" w:rsidRDefault="007867E5" w:rsidP="00F62394">
      <w:pPr>
        <w:spacing w:line="288" w:lineRule="exact"/>
        <w:jc w:val="both"/>
        <w:rPr>
          <w:rFonts w:ascii="Times" w:hAnsi="Times"/>
          <w:color w:val="000000"/>
          <w:highlight w:val="yellow"/>
          <w:lang w:val="fr-FR"/>
        </w:rPr>
      </w:pPr>
      <w:r w:rsidRPr="00D13091">
        <w:rPr>
          <w:rFonts w:ascii="Times" w:hAnsi="Times"/>
          <w:color w:val="000000"/>
          <w:lang w:val="fr-FR"/>
        </w:rPr>
        <w:t>Le</w:t>
      </w:r>
      <w:r>
        <w:rPr>
          <w:rFonts w:ascii="Times" w:hAnsi="Times"/>
          <w:color w:val="000000"/>
          <w:lang w:val="fr-FR"/>
        </w:rPr>
        <w:t>s</w:t>
      </w:r>
      <w:r w:rsidRPr="00D13091">
        <w:rPr>
          <w:rFonts w:ascii="Times" w:hAnsi="Times"/>
          <w:color w:val="000000"/>
          <w:lang w:val="fr-FR"/>
        </w:rPr>
        <w:t xml:space="preserve"> versement</w:t>
      </w:r>
      <w:r>
        <w:rPr>
          <w:rFonts w:ascii="Times" w:hAnsi="Times"/>
          <w:color w:val="000000"/>
          <w:lang w:val="fr-FR"/>
        </w:rPr>
        <w:t>s</w:t>
      </w:r>
      <w:r w:rsidRPr="00D13091">
        <w:rPr>
          <w:rFonts w:ascii="Times" w:hAnsi="Times"/>
          <w:color w:val="000000"/>
          <w:lang w:val="fr-FR"/>
        </w:rPr>
        <w:t xml:space="preserve"> pour le compte de l’INIST</w:t>
      </w:r>
      <w:r>
        <w:rPr>
          <w:rFonts w:ascii="Times" w:hAnsi="Times"/>
          <w:color w:val="000000"/>
          <w:lang w:val="fr-FR"/>
        </w:rPr>
        <w:t xml:space="preserve">-CNRS </w:t>
      </w:r>
      <w:r w:rsidRPr="00D13091">
        <w:rPr>
          <w:rFonts w:ascii="Times" w:hAnsi="Times"/>
          <w:color w:val="000000"/>
          <w:lang w:val="fr-FR"/>
        </w:rPr>
        <w:t>ser</w:t>
      </w:r>
      <w:r>
        <w:rPr>
          <w:rFonts w:ascii="Times" w:hAnsi="Times"/>
          <w:color w:val="000000"/>
          <w:lang w:val="fr-FR"/>
        </w:rPr>
        <w:t>ont</w:t>
      </w:r>
      <w:r w:rsidRPr="00D13091">
        <w:rPr>
          <w:rFonts w:ascii="Times" w:hAnsi="Times"/>
          <w:color w:val="000000"/>
          <w:lang w:val="fr-FR"/>
        </w:rPr>
        <w:t xml:space="preserve"> effectué</w:t>
      </w:r>
      <w:r>
        <w:rPr>
          <w:rFonts w:ascii="Times" w:hAnsi="Times"/>
          <w:color w:val="000000"/>
          <w:lang w:val="fr-FR"/>
        </w:rPr>
        <w:t>s</w:t>
      </w:r>
      <w:r w:rsidRPr="00D13091">
        <w:rPr>
          <w:rFonts w:ascii="Times" w:hAnsi="Times"/>
          <w:color w:val="000000"/>
          <w:lang w:val="fr-FR"/>
        </w:rPr>
        <w:t xml:space="preserve"> au nom de M</w:t>
      </w:r>
      <w:r w:rsidR="007467FA">
        <w:rPr>
          <w:rFonts w:ascii="Times" w:hAnsi="Times"/>
          <w:color w:val="000000"/>
          <w:lang w:val="fr-FR"/>
        </w:rPr>
        <w:t xml:space="preserve">onsieur </w:t>
      </w:r>
      <w:r w:rsidRPr="00D13091">
        <w:rPr>
          <w:rFonts w:ascii="Times" w:hAnsi="Times"/>
          <w:color w:val="000000"/>
          <w:lang w:val="fr-FR"/>
        </w:rPr>
        <w:t xml:space="preserve">l'Agent Comptable Secondaire de la Délégation Centre-Est du CNRS, Trésorerie Générale, 50, rue des Ponts – 54000 NANCY, compte n° </w:t>
      </w:r>
      <w:r w:rsidRPr="00D13091">
        <w:rPr>
          <w:szCs w:val="24"/>
          <w:lang w:val="fr-FR"/>
        </w:rPr>
        <w:t xml:space="preserve">10071 54000 00001002578 50. </w:t>
      </w:r>
    </w:p>
    <w:p w:rsidR="007867E5" w:rsidRPr="00D13091" w:rsidRDefault="007867E5" w:rsidP="00F62394">
      <w:pPr>
        <w:spacing w:line="288" w:lineRule="exact"/>
        <w:jc w:val="both"/>
        <w:rPr>
          <w:rFonts w:ascii="Times" w:hAnsi="Times"/>
          <w:color w:val="000000"/>
          <w:lang w:val="fr-FR"/>
        </w:rPr>
      </w:pPr>
    </w:p>
    <w:p w:rsidR="007867E5" w:rsidRPr="00DD4B64" w:rsidRDefault="00EF3907" w:rsidP="0055562E">
      <w:pPr>
        <w:pStyle w:val="Standard"/>
        <w:spacing w:line="288" w:lineRule="exact"/>
        <w:jc w:val="both"/>
        <w:rPr>
          <w:szCs w:val="24"/>
          <w:lang w:val="fr-FR"/>
        </w:rPr>
      </w:pPr>
      <w:r>
        <w:rPr>
          <w:szCs w:val="24"/>
          <w:lang w:val="fr-FR"/>
        </w:rPr>
        <w:t xml:space="preserve">Une </w:t>
      </w:r>
      <w:r w:rsidR="007867E5">
        <w:rPr>
          <w:szCs w:val="24"/>
          <w:lang w:val="fr-FR"/>
        </w:rPr>
        <w:t>facture annuelle</w:t>
      </w:r>
      <w:r>
        <w:rPr>
          <w:szCs w:val="24"/>
          <w:lang w:val="fr-FR"/>
        </w:rPr>
        <w:t xml:space="preserve"> (correspondant au droit annuel d’adhésion)</w:t>
      </w:r>
      <w:r w:rsidR="007867E5">
        <w:rPr>
          <w:szCs w:val="24"/>
          <w:lang w:val="fr-FR"/>
        </w:rPr>
        <w:t xml:space="preserve"> </w:t>
      </w:r>
      <w:r>
        <w:rPr>
          <w:szCs w:val="24"/>
          <w:lang w:val="fr-FR"/>
        </w:rPr>
        <w:t>est é</w:t>
      </w:r>
      <w:r w:rsidR="007867E5">
        <w:rPr>
          <w:szCs w:val="24"/>
          <w:lang w:val="fr-FR"/>
        </w:rPr>
        <w:t>tablie</w:t>
      </w:r>
      <w:r w:rsidR="007867E5" w:rsidRPr="00DD4B64">
        <w:rPr>
          <w:szCs w:val="24"/>
          <w:lang w:val="fr-FR"/>
        </w:rPr>
        <w:t xml:space="preserve"> </w:t>
      </w:r>
      <w:r>
        <w:rPr>
          <w:szCs w:val="24"/>
          <w:lang w:val="fr-FR"/>
        </w:rPr>
        <w:t xml:space="preserve">à la signature du Contrat </w:t>
      </w:r>
      <w:r w:rsidR="007867E5" w:rsidRPr="00DD4B64">
        <w:rPr>
          <w:szCs w:val="24"/>
          <w:lang w:val="fr-FR"/>
        </w:rPr>
        <w:t xml:space="preserve">et envoyée à </w:t>
      </w:r>
      <w:r w:rsidR="00074C7F">
        <w:rPr>
          <w:b/>
          <w:color w:val="FF0000"/>
          <w:szCs w:val="24"/>
          <w:lang w:val="fr-FR"/>
        </w:rPr>
        <w:t xml:space="preserve">l'attention de </w:t>
      </w:r>
      <w:r w:rsidR="00155C7E">
        <w:rPr>
          <w:b/>
          <w:color w:val="FF0000"/>
          <w:szCs w:val="24"/>
          <w:lang w:val="fr-FR"/>
        </w:rPr>
        <w:t>…</w:t>
      </w:r>
      <w:r w:rsidR="00074C7F">
        <w:rPr>
          <w:b/>
          <w:color w:val="FF0000"/>
          <w:szCs w:val="24"/>
          <w:lang w:val="fr-FR"/>
        </w:rPr>
        <w:t xml:space="preserve">. </w:t>
      </w:r>
      <w:r w:rsidR="007867E5">
        <w:rPr>
          <w:szCs w:val="24"/>
          <w:lang w:val="fr-FR"/>
        </w:rPr>
        <w:t>Cet</w:t>
      </w:r>
      <w:r w:rsidR="007867E5" w:rsidRPr="00DD4B64">
        <w:rPr>
          <w:szCs w:val="24"/>
          <w:lang w:val="fr-FR"/>
        </w:rPr>
        <w:t>te facturation sera reconduite annuellement pendant toute la durée où les noms de DOI persisteront.</w:t>
      </w:r>
    </w:p>
    <w:p w:rsidR="007867E5" w:rsidRDefault="007867E5" w:rsidP="001346DA">
      <w:pPr>
        <w:spacing w:line="288" w:lineRule="exact"/>
        <w:jc w:val="both"/>
        <w:rPr>
          <w:lang w:val="fr-FR"/>
        </w:rPr>
      </w:pPr>
    </w:p>
    <w:p w:rsidR="007867E5" w:rsidRPr="00C517E6" w:rsidRDefault="007867E5" w:rsidP="00F62394">
      <w:pPr>
        <w:spacing w:line="288" w:lineRule="exact"/>
        <w:jc w:val="both"/>
        <w:rPr>
          <w:rFonts w:ascii="Times" w:hAnsi="Times"/>
          <w:color w:val="1D1B11" w:themeColor="background2" w:themeShade="1A"/>
          <w:lang w:val="fr-FR"/>
        </w:rPr>
      </w:pPr>
      <w:r w:rsidRPr="00D13091">
        <w:rPr>
          <w:rFonts w:ascii="Times" w:hAnsi="Times"/>
          <w:lang w:val="fr-FR"/>
        </w:rPr>
        <w:t xml:space="preserve">La contribution de </w:t>
      </w:r>
      <w:r>
        <w:rPr>
          <w:rFonts w:ascii="Times" w:hAnsi="Times"/>
          <w:lang w:val="fr-FR"/>
        </w:rPr>
        <w:t>cotisation annuelle est</w:t>
      </w:r>
      <w:r w:rsidRPr="00D13091">
        <w:rPr>
          <w:rFonts w:ascii="Times" w:hAnsi="Times"/>
          <w:lang w:val="fr-FR"/>
        </w:rPr>
        <w:t xml:space="preserve"> utilisée par l’INIST</w:t>
      </w:r>
      <w:r>
        <w:rPr>
          <w:rFonts w:ascii="Times" w:hAnsi="Times"/>
          <w:lang w:val="fr-FR"/>
        </w:rPr>
        <w:t>-CNRS</w:t>
      </w:r>
      <w:r w:rsidRPr="00D13091">
        <w:rPr>
          <w:rFonts w:ascii="Times" w:hAnsi="Times"/>
          <w:lang w:val="fr-FR"/>
        </w:rPr>
        <w:t xml:space="preserve"> jusqu'à épuisement des fonds sans condition de délai ni fourniture de justificatifs.</w:t>
      </w:r>
    </w:p>
    <w:p w:rsidR="007867E5" w:rsidRPr="00D13091" w:rsidRDefault="007867E5" w:rsidP="00F62394">
      <w:pPr>
        <w:tabs>
          <w:tab w:val="left" w:pos="1702"/>
          <w:tab w:val="left" w:pos="5671"/>
        </w:tabs>
        <w:ind w:right="-142"/>
        <w:jc w:val="both"/>
        <w:rPr>
          <w:lang w:val="fr-FR"/>
        </w:rPr>
      </w:pPr>
    </w:p>
    <w:p w:rsidR="007867E5" w:rsidRPr="00780E54" w:rsidRDefault="007867E5" w:rsidP="0044733E">
      <w:pPr>
        <w:pStyle w:val="Corpsdetexte"/>
        <w:rPr>
          <w:b/>
          <w:lang w:val="fr-FR"/>
        </w:rPr>
      </w:pPr>
      <w:r w:rsidRPr="00780E54">
        <w:rPr>
          <w:lang w:val="fr-FR"/>
        </w:rPr>
        <w:t xml:space="preserve">Le règlement des factures est effectué dans un délai de </w:t>
      </w:r>
      <w:r w:rsidR="007467FA">
        <w:rPr>
          <w:lang w:val="fr-FR"/>
        </w:rPr>
        <w:t>trente</w:t>
      </w:r>
      <w:r w:rsidRPr="00780E54">
        <w:rPr>
          <w:lang w:val="fr-FR"/>
        </w:rPr>
        <w:t xml:space="preserve"> (</w:t>
      </w:r>
      <w:r w:rsidR="007467FA">
        <w:rPr>
          <w:lang w:val="fr-FR"/>
        </w:rPr>
        <w:t>30</w:t>
      </w:r>
      <w:r w:rsidRPr="00780E54">
        <w:rPr>
          <w:lang w:val="fr-FR"/>
        </w:rPr>
        <w:t>) jours à compter de la date de réception de la facture.</w:t>
      </w:r>
    </w:p>
    <w:p w:rsidR="007867E5" w:rsidRPr="00D13091" w:rsidRDefault="007867E5" w:rsidP="00F62394">
      <w:pPr>
        <w:jc w:val="both"/>
        <w:rPr>
          <w:b/>
          <w:lang w:val="fr-FR"/>
        </w:rPr>
      </w:pPr>
    </w:p>
    <w:p w:rsidR="007867E5" w:rsidRPr="00D13091" w:rsidRDefault="007867E5" w:rsidP="00F62394">
      <w:pPr>
        <w:jc w:val="both"/>
        <w:rPr>
          <w:b/>
          <w:lang w:val="fr-FR"/>
        </w:rPr>
      </w:pPr>
    </w:p>
    <w:p w:rsidR="007867E5" w:rsidRPr="00D13091" w:rsidRDefault="007867E5" w:rsidP="00FD5C8A">
      <w:pPr>
        <w:jc w:val="both"/>
        <w:rPr>
          <w:b/>
          <w:caps/>
          <w:u w:val="single"/>
          <w:lang w:val="fr-FR"/>
        </w:rPr>
      </w:pPr>
      <w:r w:rsidRPr="00D13091">
        <w:rPr>
          <w:b/>
          <w:caps/>
          <w:u w:val="single"/>
          <w:lang w:val="fr-FR"/>
        </w:rPr>
        <w:t xml:space="preserve">Article </w:t>
      </w:r>
      <w:r>
        <w:rPr>
          <w:b/>
          <w:caps/>
          <w:u w:val="single"/>
          <w:lang w:val="fr-FR"/>
        </w:rPr>
        <w:t>10</w:t>
      </w:r>
      <w:r w:rsidRPr="00D13091">
        <w:rPr>
          <w:b/>
          <w:caps/>
          <w:u w:val="single"/>
          <w:lang w:val="fr-FR"/>
        </w:rPr>
        <w:t xml:space="preserve">. </w:t>
      </w:r>
      <w:r>
        <w:rPr>
          <w:b/>
          <w:caps/>
          <w:u w:val="single"/>
          <w:lang w:val="fr-FR"/>
        </w:rPr>
        <w:t>RESILIATION</w:t>
      </w:r>
    </w:p>
    <w:p w:rsidR="007867E5" w:rsidRPr="00D13091" w:rsidRDefault="007867E5" w:rsidP="00F62394">
      <w:pPr>
        <w:jc w:val="both"/>
        <w:rPr>
          <w:lang w:val="fr-FR"/>
        </w:rPr>
      </w:pPr>
    </w:p>
    <w:p w:rsidR="007867E5" w:rsidRPr="00D13091" w:rsidRDefault="007867E5" w:rsidP="00F62394">
      <w:pPr>
        <w:jc w:val="both"/>
        <w:rPr>
          <w:lang w:val="fr-FR"/>
        </w:rPr>
      </w:pPr>
      <w:r w:rsidRPr="00D13091">
        <w:rPr>
          <w:lang w:val="fr-FR"/>
        </w:rPr>
        <w:t>En cas de manquement par l’une des P</w:t>
      </w:r>
      <w:r>
        <w:rPr>
          <w:lang w:val="fr-FR"/>
        </w:rPr>
        <w:t>arties</w:t>
      </w:r>
      <w:r w:rsidRPr="00D13091">
        <w:rPr>
          <w:lang w:val="fr-FR"/>
        </w:rPr>
        <w:t xml:space="preserve"> aux obligations nées du présent </w:t>
      </w:r>
      <w:r>
        <w:rPr>
          <w:lang w:val="fr-FR"/>
        </w:rPr>
        <w:t>C</w:t>
      </w:r>
      <w:r w:rsidRPr="00D13091">
        <w:rPr>
          <w:lang w:val="fr-FR"/>
        </w:rPr>
        <w:t xml:space="preserve">ontrat, auquel il ne sera pas remédié dans un délai de un (1) mois à compter de la réception de la lettre recommandée avec accusé de réception notifiant le constat du manquement en cause, le </w:t>
      </w:r>
      <w:r>
        <w:rPr>
          <w:lang w:val="fr-FR"/>
        </w:rPr>
        <w:t>C</w:t>
      </w:r>
      <w:r w:rsidRPr="00D13091">
        <w:rPr>
          <w:lang w:val="fr-FR"/>
        </w:rPr>
        <w:t>ontrat pourra être résilié à la simple demande de la P</w:t>
      </w:r>
      <w:r>
        <w:rPr>
          <w:lang w:val="fr-FR"/>
        </w:rPr>
        <w:t>artie</w:t>
      </w:r>
      <w:r w:rsidRPr="00D13091">
        <w:rPr>
          <w:lang w:val="fr-FR"/>
        </w:rPr>
        <w:t xml:space="preserve"> victime du manquement, ceci sans préjudice de tous les dommages-intérêts auxquels elle pourrait prétendre. </w:t>
      </w:r>
    </w:p>
    <w:p w:rsidR="007867E5" w:rsidRDefault="007867E5" w:rsidP="00F62394">
      <w:pPr>
        <w:jc w:val="both"/>
        <w:rPr>
          <w:b/>
          <w:u w:val="single"/>
          <w:lang w:val="fr-FR"/>
        </w:rPr>
      </w:pPr>
    </w:p>
    <w:p w:rsidR="005B5322" w:rsidRPr="00D13091" w:rsidRDefault="005B5322" w:rsidP="00F62394">
      <w:pPr>
        <w:jc w:val="both"/>
        <w:rPr>
          <w:b/>
          <w:u w:val="single"/>
          <w:lang w:val="fr-FR"/>
        </w:rPr>
      </w:pPr>
    </w:p>
    <w:p w:rsidR="007867E5" w:rsidRDefault="007867E5" w:rsidP="00F62394">
      <w:pPr>
        <w:jc w:val="both"/>
        <w:rPr>
          <w:b/>
          <w:u w:val="single"/>
          <w:lang w:val="fr-FR"/>
        </w:rPr>
      </w:pPr>
      <w:r w:rsidRPr="002D0898">
        <w:rPr>
          <w:b/>
          <w:u w:val="single"/>
          <w:lang w:val="fr-FR"/>
        </w:rPr>
        <w:t>ARTICLE</w:t>
      </w:r>
      <w:r>
        <w:rPr>
          <w:b/>
          <w:u w:val="single"/>
          <w:lang w:val="fr-FR"/>
        </w:rPr>
        <w:t xml:space="preserve"> </w:t>
      </w:r>
      <w:r w:rsidRPr="002D0898">
        <w:rPr>
          <w:b/>
          <w:u w:val="single"/>
          <w:lang w:val="fr-FR"/>
        </w:rPr>
        <w:t>1</w:t>
      </w:r>
      <w:r>
        <w:rPr>
          <w:b/>
          <w:u w:val="single"/>
          <w:lang w:val="fr-FR"/>
        </w:rPr>
        <w:t>1</w:t>
      </w:r>
      <w:r w:rsidRPr="00D13091">
        <w:rPr>
          <w:b/>
          <w:u w:val="single"/>
          <w:lang w:val="fr-FR"/>
        </w:rPr>
        <w:t>.</w:t>
      </w:r>
      <w:r>
        <w:rPr>
          <w:b/>
          <w:u w:val="single"/>
          <w:lang w:val="fr-FR"/>
        </w:rPr>
        <w:t xml:space="preserve"> </w:t>
      </w:r>
      <w:r w:rsidRPr="00D13091">
        <w:rPr>
          <w:b/>
          <w:u w:val="single"/>
          <w:lang w:val="fr-FR"/>
        </w:rPr>
        <w:t>CONSEQUENCES DE LA RESILIATION ET DU TERME D</w:t>
      </w:r>
      <w:r w:rsidR="00797BAC">
        <w:rPr>
          <w:b/>
          <w:u w:val="single"/>
          <w:lang w:val="fr-FR"/>
        </w:rPr>
        <w:t>U CONTRAT</w:t>
      </w:r>
    </w:p>
    <w:p w:rsidR="007867E5" w:rsidRDefault="007867E5" w:rsidP="00F62394">
      <w:pPr>
        <w:jc w:val="both"/>
        <w:rPr>
          <w:b/>
          <w:u w:val="single"/>
          <w:lang w:val="fr-FR"/>
        </w:rPr>
      </w:pPr>
    </w:p>
    <w:p w:rsidR="007867E5" w:rsidRDefault="007867E5" w:rsidP="000C212C">
      <w:pPr>
        <w:pStyle w:val="Paragraphedeliste"/>
        <w:ind w:left="0"/>
        <w:jc w:val="both"/>
        <w:rPr>
          <w:i/>
          <w:color w:val="000000"/>
          <w:szCs w:val="24"/>
          <w:lang w:val="fr-FR"/>
        </w:rPr>
      </w:pPr>
      <w:r w:rsidRPr="00910570">
        <w:rPr>
          <w:b/>
          <w:szCs w:val="24"/>
          <w:lang w:val="fr-FR"/>
        </w:rPr>
        <w:t>11.1</w:t>
      </w:r>
      <w:r>
        <w:rPr>
          <w:szCs w:val="24"/>
          <w:lang w:val="fr-FR"/>
        </w:rPr>
        <w:t xml:space="preserve"> Des DOI attribués sous ce Contrat </w:t>
      </w:r>
      <w:r w:rsidR="00155C7E">
        <w:rPr>
          <w:szCs w:val="24"/>
          <w:lang w:val="fr-FR"/>
        </w:rPr>
        <w:t>à l’OSUG</w:t>
      </w:r>
      <w:r>
        <w:rPr>
          <w:szCs w:val="24"/>
          <w:lang w:val="fr-FR"/>
        </w:rPr>
        <w:t xml:space="preserve"> ou </w:t>
      </w:r>
      <w:r w:rsidR="002E72B8">
        <w:rPr>
          <w:szCs w:val="24"/>
          <w:lang w:val="fr-FR"/>
        </w:rPr>
        <w:t xml:space="preserve">à </w:t>
      </w:r>
      <w:r>
        <w:rPr>
          <w:szCs w:val="24"/>
          <w:lang w:val="fr-FR"/>
        </w:rPr>
        <w:t xml:space="preserve">ses partenaires, ainsi que les métadonnées associées, doivent rester disponibles après la résiliation ou non-reconduction du Contrat. Par conséquent, </w:t>
      </w:r>
      <w:r w:rsidR="002E72B8">
        <w:rPr>
          <w:szCs w:val="24"/>
          <w:lang w:val="fr-FR"/>
        </w:rPr>
        <w:t>l</w:t>
      </w:r>
      <w:r w:rsidR="00155C7E">
        <w:rPr>
          <w:szCs w:val="24"/>
          <w:lang w:val="fr-FR"/>
        </w:rPr>
        <w:t>’OSUG</w:t>
      </w:r>
      <w:r w:rsidRPr="000B0E72">
        <w:rPr>
          <w:szCs w:val="24"/>
          <w:lang w:val="fr-FR"/>
        </w:rPr>
        <w:t xml:space="preserve"> </w:t>
      </w:r>
      <w:r>
        <w:rPr>
          <w:szCs w:val="24"/>
          <w:lang w:val="fr-FR"/>
        </w:rPr>
        <w:t xml:space="preserve">s’engage à maintenir, dans la mesure du possible, l’accès aux données munies de DOI. </w:t>
      </w:r>
      <w:r w:rsidR="002E72B8">
        <w:rPr>
          <w:szCs w:val="24"/>
          <w:lang w:val="fr-FR"/>
        </w:rPr>
        <w:t>L</w:t>
      </w:r>
      <w:r w:rsidR="00155C7E">
        <w:rPr>
          <w:szCs w:val="24"/>
          <w:lang w:val="fr-FR"/>
        </w:rPr>
        <w:t>’OSUG</w:t>
      </w:r>
      <w:r>
        <w:rPr>
          <w:szCs w:val="24"/>
          <w:lang w:val="fr-FR"/>
        </w:rPr>
        <w:t xml:space="preserve"> d</w:t>
      </w:r>
      <w:r w:rsidRPr="000B0E72">
        <w:rPr>
          <w:color w:val="000000"/>
          <w:szCs w:val="24"/>
          <w:lang w:val="fr-FR"/>
        </w:rPr>
        <w:t>oit</w:t>
      </w:r>
      <w:r>
        <w:rPr>
          <w:color w:val="000000"/>
          <w:szCs w:val="24"/>
          <w:lang w:val="fr-FR"/>
        </w:rPr>
        <w:t xml:space="preserve"> également </w:t>
      </w:r>
      <w:r w:rsidRPr="000B0E72">
        <w:rPr>
          <w:color w:val="000000"/>
          <w:szCs w:val="24"/>
          <w:lang w:val="fr-FR"/>
        </w:rPr>
        <w:t>signaler</w:t>
      </w:r>
      <w:r>
        <w:rPr>
          <w:color w:val="000000"/>
          <w:szCs w:val="24"/>
          <w:lang w:val="fr-FR"/>
        </w:rPr>
        <w:t xml:space="preserve"> </w:t>
      </w:r>
      <w:r w:rsidRPr="000B0E72">
        <w:rPr>
          <w:color w:val="000000"/>
          <w:szCs w:val="24"/>
          <w:lang w:val="fr-FR"/>
        </w:rPr>
        <w:t xml:space="preserve">l'absence </w:t>
      </w:r>
      <w:r w:rsidRPr="000B0E72">
        <w:rPr>
          <w:szCs w:val="24"/>
          <w:lang w:val="fr-FR"/>
        </w:rPr>
        <w:t>de mise à jour des données</w:t>
      </w:r>
      <w:r w:rsidRPr="000B0E72">
        <w:rPr>
          <w:color w:val="000000"/>
          <w:szCs w:val="24"/>
          <w:lang w:val="fr-FR"/>
        </w:rPr>
        <w:t xml:space="preserve">, </w:t>
      </w:r>
      <w:r>
        <w:rPr>
          <w:color w:val="000000"/>
          <w:szCs w:val="24"/>
          <w:lang w:val="fr-FR"/>
        </w:rPr>
        <w:t>tout</w:t>
      </w:r>
      <w:r w:rsidRPr="000B0E72">
        <w:rPr>
          <w:color w:val="000000"/>
          <w:szCs w:val="24"/>
          <w:lang w:val="fr-FR"/>
        </w:rPr>
        <w:t xml:space="preserve"> changement des modalités d'accès,</w:t>
      </w:r>
      <w:r>
        <w:rPr>
          <w:color w:val="000000"/>
          <w:szCs w:val="24"/>
          <w:lang w:val="fr-FR"/>
        </w:rPr>
        <w:t xml:space="preserve"> voire la suppression des données,</w:t>
      </w:r>
      <w:r w:rsidRPr="000B0E72">
        <w:rPr>
          <w:color w:val="000000"/>
          <w:szCs w:val="24"/>
          <w:lang w:val="fr-FR"/>
        </w:rPr>
        <w:t xml:space="preserve"> </w:t>
      </w:r>
      <w:r w:rsidRPr="000B0E72">
        <w:rPr>
          <w:szCs w:val="24"/>
          <w:lang w:val="fr-FR"/>
        </w:rPr>
        <w:t>au moyen d’une</w:t>
      </w:r>
      <w:r>
        <w:rPr>
          <w:szCs w:val="24"/>
          <w:lang w:val="fr-FR"/>
        </w:rPr>
        <w:t xml:space="preserve"> </w:t>
      </w:r>
      <w:r w:rsidRPr="000B0E72">
        <w:rPr>
          <w:color w:val="000000"/>
          <w:szCs w:val="24"/>
          <w:lang w:val="fr-FR"/>
        </w:rPr>
        <w:t>information sur la</w:t>
      </w:r>
      <w:r>
        <w:rPr>
          <w:color w:val="000000"/>
          <w:szCs w:val="24"/>
          <w:lang w:val="fr-FR"/>
        </w:rPr>
        <w:t xml:space="preserve"> </w:t>
      </w:r>
      <w:r w:rsidRPr="000B0E72">
        <w:rPr>
          <w:i/>
          <w:color w:val="000000"/>
          <w:szCs w:val="24"/>
          <w:lang w:val="fr-FR"/>
        </w:rPr>
        <w:t>landing page.</w:t>
      </w:r>
    </w:p>
    <w:p w:rsidR="007867E5" w:rsidRDefault="007867E5" w:rsidP="000C212C">
      <w:pPr>
        <w:pStyle w:val="Paragraphedeliste"/>
        <w:ind w:left="0"/>
        <w:jc w:val="both"/>
        <w:rPr>
          <w:i/>
          <w:color w:val="000000"/>
          <w:szCs w:val="24"/>
          <w:lang w:val="fr-FR"/>
        </w:rPr>
      </w:pPr>
      <w:r w:rsidRPr="00EC5BCF">
        <w:rPr>
          <w:color w:val="000000"/>
          <w:szCs w:val="24"/>
          <w:lang w:val="fr-FR"/>
        </w:rPr>
        <w:t>En cas d</w:t>
      </w:r>
      <w:r>
        <w:rPr>
          <w:color w:val="000000"/>
          <w:szCs w:val="24"/>
          <w:lang w:val="fr-FR"/>
        </w:rPr>
        <w:t>e non-respect de ces principes,</w:t>
      </w:r>
      <w:r w:rsidRPr="00EC5BCF">
        <w:rPr>
          <w:color w:val="000000"/>
          <w:szCs w:val="24"/>
          <w:lang w:val="fr-FR"/>
        </w:rPr>
        <w:t xml:space="preserve"> l’INIST-CNRS pourra mettre un terme au signalement des données sur la plateforme MDS.</w:t>
      </w:r>
    </w:p>
    <w:p w:rsidR="007867E5" w:rsidRPr="00C26387" w:rsidRDefault="007867E5" w:rsidP="000B0E72">
      <w:pPr>
        <w:pStyle w:val="Paragraphedeliste"/>
        <w:ind w:left="1080"/>
        <w:jc w:val="both"/>
        <w:rPr>
          <w:color w:val="000000"/>
          <w:lang w:val="fr-FR"/>
        </w:rPr>
      </w:pPr>
    </w:p>
    <w:p w:rsidR="007867E5" w:rsidRPr="000B0E72" w:rsidRDefault="007867E5" w:rsidP="000C212C">
      <w:pPr>
        <w:pStyle w:val="Paragraphedeliste"/>
        <w:ind w:left="0" w:hanging="11"/>
        <w:jc w:val="both"/>
        <w:rPr>
          <w:color w:val="000000"/>
          <w:szCs w:val="24"/>
          <w:lang w:val="fr-FR"/>
        </w:rPr>
      </w:pPr>
      <w:r w:rsidRPr="00910570">
        <w:rPr>
          <w:b/>
          <w:lang w:val="fr-FR"/>
        </w:rPr>
        <w:t>11.2</w:t>
      </w:r>
      <w:r>
        <w:rPr>
          <w:lang w:val="fr-FR"/>
        </w:rPr>
        <w:t xml:space="preserve"> </w:t>
      </w:r>
      <w:r w:rsidR="002E72B8">
        <w:rPr>
          <w:lang w:val="fr-FR"/>
        </w:rPr>
        <w:t>L</w:t>
      </w:r>
      <w:r w:rsidR="00155C7E">
        <w:rPr>
          <w:lang w:val="fr-FR"/>
        </w:rPr>
        <w:t>’OSUG</w:t>
      </w:r>
      <w:r w:rsidRPr="000B0E72">
        <w:rPr>
          <w:szCs w:val="24"/>
          <w:lang w:val="fr-FR"/>
        </w:rPr>
        <w:t xml:space="preserve"> accorde</w:t>
      </w:r>
      <w:r w:rsidRPr="00C26387">
        <w:rPr>
          <w:lang w:val="fr-FR"/>
        </w:rPr>
        <w:t xml:space="preserve"> </w:t>
      </w:r>
      <w:r w:rsidRPr="000B0E72">
        <w:rPr>
          <w:szCs w:val="24"/>
          <w:lang w:val="fr-FR"/>
        </w:rPr>
        <w:t>à l’INIST-CNRS des droits</w:t>
      </w:r>
      <w:r>
        <w:rPr>
          <w:szCs w:val="24"/>
          <w:lang w:val="fr-FR"/>
        </w:rPr>
        <w:t xml:space="preserve"> </w:t>
      </w:r>
      <w:r w:rsidRPr="000B0E72">
        <w:rPr>
          <w:color w:val="000000"/>
          <w:szCs w:val="24"/>
          <w:lang w:val="fr-FR"/>
        </w:rPr>
        <w:t xml:space="preserve">permanents </w:t>
      </w:r>
      <w:r w:rsidRPr="000B0E72">
        <w:rPr>
          <w:szCs w:val="24"/>
          <w:lang w:val="fr-FR"/>
        </w:rPr>
        <w:t>et non exclusifs d’utilisation et de distribution des métadonnées associées aux DOI (accès à des éléments de contenu au moyen de ses prestations, ou de celles de DataCite, ou des services d’accès de coopérants, en particulier en mettant les métadonnées à disposition pour moissonnage</w:t>
      </w:r>
      <w:r w:rsidRPr="000B0E72">
        <w:rPr>
          <w:color w:val="000000"/>
          <w:szCs w:val="24"/>
          <w:lang w:val="fr-FR"/>
        </w:rPr>
        <w:t xml:space="preserve">). </w:t>
      </w:r>
    </w:p>
    <w:p w:rsidR="007867E5" w:rsidRPr="00C26387" w:rsidRDefault="007867E5" w:rsidP="000B0E72">
      <w:pPr>
        <w:jc w:val="both"/>
        <w:rPr>
          <w:lang w:val="fr-FR"/>
        </w:rPr>
      </w:pPr>
    </w:p>
    <w:p w:rsidR="007867E5" w:rsidRPr="00C26387" w:rsidRDefault="007867E5" w:rsidP="000C212C">
      <w:pPr>
        <w:pStyle w:val="Paragraphedeliste"/>
        <w:ind w:left="0" w:hanging="11"/>
        <w:jc w:val="both"/>
        <w:rPr>
          <w:lang w:val="fr-FR"/>
        </w:rPr>
      </w:pPr>
      <w:r w:rsidRPr="00910570">
        <w:rPr>
          <w:b/>
          <w:szCs w:val="24"/>
          <w:lang w:val="fr-FR"/>
        </w:rPr>
        <w:t>11.3</w:t>
      </w:r>
      <w:r>
        <w:rPr>
          <w:szCs w:val="24"/>
          <w:lang w:val="fr-FR"/>
        </w:rPr>
        <w:t xml:space="preserve"> </w:t>
      </w:r>
      <w:r w:rsidRPr="00C26387">
        <w:rPr>
          <w:lang w:val="fr-FR"/>
        </w:rPr>
        <w:t>Après arrêt d</w:t>
      </w:r>
      <w:r w:rsidR="00797BAC">
        <w:rPr>
          <w:lang w:val="fr-FR"/>
        </w:rPr>
        <w:t>u Contrat</w:t>
      </w:r>
      <w:r w:rsidRPr="00C26387">
        <w:rPr>
          <w:lang w:val="fr-FR"/>
        </w:rPr>
        <w:t>, l’accès au module administration sera fermé, empêchant toute nouvelle création de DOI.</w:t>
      </w:r>
      <w:r>
        <w:rPr>
          <w:lang w:val="fr-FR"/>
        </w:rPr>
        <w:t xml:space="preserve"> </w:t>
      </w:r>
      <w:r w:rsidRPr="00C26387">
        <w:rPr>
          <w:lang w:val="fr-FR"/>
        </w:rPr>
        <w:t>Toute</w:t>
      </w:r>
      <w:r>
        <w:rPr>
          <w:lang w:val="fr-FR"/>
        </w:rPr>
        <w:t xml:space="preserve"> </w:t>
      </w:r>
      <w:r w:rsidRPr="00C26387">
        <w:rPr>
          <w:lang w:val="fr-FR"/>
        </w:rPr>
        <w:t>demande</w:t>
      </w:r>
      <w:r>
        <w:rPr>
          <w:lang w:val="fr-FR"/>
        </w:rPr>
        <w:t xml:space="preserve"> </w:t>
      </w:r>
      <w:r w:rsidRPr="00C26387">
        <w:rPr>
          <w:lang w:val="fr-FR"/>
        </w:rPr>
        <w:t>d’intervention ultérieure, modification d’URL</w:t>
      </w:r>
      <w:r w:rsidRPr="00C26387">
        <w:rPr>
          <w:rFonts w:ascii="Arial" w:hAnsi="Arial" w:cs="Arial"/>
          <w:color w:val="0000FF"/>
          <w:sz w:val="20"/>
          <w:lang w:val="fr-FR"/>
        </w:rPr>
        <w:t xml:space="preserve"> </w:t>
      </w:r>
      <w:r w:rsidRPr="00C26387">
        <w:rPr>
          <w:color w:val="000000"/>
          <w:szCs w:val="24"/>
          <w:lang w:val="fr-FR"/>
        </w:rPr>
        <w:t>ou de métadonnées,</w:t>
      </w:r>
      <w:r w:rsidR="00797BAC">
        <w:rPr>
          <w:color w:val="000000"/>
          <w:szCs w:val="24"/>
          <w:lang w:val="fr-FR"/>
        </w:rPr>
        <w:t xml:space="preserve"> </w:t>
      </w:r>
      <w:r w:rsidRPr="00C26387">
        <w:rPr>
          <w:lang w:val="fr-FR"/>
        </w:rPr>
        <w:t xml:space="preserve">suppression de DOI, </w:t>
      </w:r>
      <w:r>
        <w:rPr>
          <w:lang w:val="fr-FR"/>
        </w:rPr>
        <w:t xml:space="preserve">sera adressée par écrit à l’INIST-CNRS et </w:t>
      </w:r>
      <w:r w:rsidRPr="00C26387">
        <w:rPr>
          <w:lang w:val="fr-FR"/>
        </w:rPr>
        <w:t xml:space="preserve">fera </w:t>
      </w:r>
      <w:r>
        <w:rPr>
          <w:lang w:val="fr-FR"/>
        </w:rPr>
        <w:t xml:space="preserve">éventuellement </w:t>
      </w:r>
      <w:r w:rsidRPr="00C26387">
        <w:rPr>
          <w:lang w:val="fr-FR"/>
        </w:rPr>
        <w:t>l’objet d’une étude</w:t>
      </w:r>
      <w:r>
        <w:rPr>
          <w:lang w:val="fr-FR"/>
        </w:rPr>
        <w:t>, voire</w:t>
      </w:r>
      <w:r w:rsidRPr="00C26387">
        <w:rPr>
          <w:lang w:val="fr-FR"/>
        </w:rPr>
        <w:t xml:space="preserve"> </w:t>
      </w:r>
      <w:r>
        <w:rPr>
          <w:lang w:val="fr-FR"/>
        </w:rPr>
        <w:t xml:space="preserve">de la </w:t>
      </w:r>
      <w:r w:rsidRPr="00C26387">
        <w:rPr>
          <w:lang w:val="fr-FR"/>
        </w:rPr>
        <w:t>rédaction</w:t>
      </w:r>
      <w:r>
        <w:rPr>
          <w:lang w:val="fr-FR"/>
        </w:rPr>
        <w:t xml:space="preserve"> </w:t>
      </w:r>
      <w:r w:rsidRPr="00C26387">
        <w:rPr>
          <w:lang w:val="fr-FR"/>
        </w:rPr>
        <w:t xml:space="preserve">d’un avenant. </w:t>
      </w:r>
    </w:p>
    <w:p w:rsidR="007867E5" w:rsidRDefault="007867E5" w:rsidP="000B0E72">
      <w:pPr>
        <w:pStyle w:val="Paragraphedeliste"/>
        <w:ind w:left="0"/>
        <w:jc w:val="both"/>
        <w:rPr>
          <w:i/>
          <w:color w:val="000000"/>
          <w:szCs w:val="24"/>
          <w:lang w:val="fr-FR"/>
        </w:rPr>
      </w:pPr>
    </w:p>
    <w:p w:rsidR="007867E5" w:rsidRPr="00D13091" w:rsidRDefault="007867E5" w:rsidP="00F62394">
      <w:pPr>
        <w:jc w:val="both"/>
        <w:rPr>
          <w:lang w:val="fr-FR"/>
        </w:rPr>
      </w:pPr>
    </w:p>
    <w:p w:rsidR="007867E5" w:rsidRPr="00D13091" w:rsidRDefault="007867E5" w:rsidP="00F62394">
      <w:pPr>
        <w:jc w:val="both"/>
        <w:rPr>
          <w:b/>
          <w:caps/>
          <w:u w:val="single"/>
          <w:lang w:val="fr-FR"/>
        </w:rPr>
      </w:pPr>
      <w:r w:rsidRPr="002D0898">
        <w:rPr>
          <w:b/>
          <w:caps/>
          <w:u w:val="single"/>
          <w:lang w:val="fr-FR"/>
        </w:rPr>
        <w:t>ARTICLE 1</w:t>
      </w:r>
      <w:r>
        <w:rPr>
          <w:b/>
          <w:caps/>
          <w:u w:val="single"/>
          <w:lang w:val="fr-FR"/>
        </w:rPr>
        <w:t>2</w:t>
      </w:r>
      <w:r w:rsidRPr="00D13091">
        <w:rPr>
          <w:b/>
          <w:caps/>
          <w:u w:val="single"/>
          <w:lang w:val="fr-FR"/>
        </w:rPr>
        <w:t>. FORCE MAJEURE</w:t>
      </w:r>
    </w:p>
    <w:p w:rsidR="007867E5" w:rsidRPr="00D13091" w:rsidRDefault="007867E5" w:rsidP="00F62394">
      <w:pPr>
        <w:jc w:val="both"/>
        <w:rPr>
          <w:b/>
          <w:caps/>
          <w:lang w:val="fr-FR"/>
        </w:rPr>
      </w:pPr>
    </w:p>
    <w:p w:rsidR="007867E5" w:rsidRPr="00D13091" w:rsidRDefault="007867E5" w:rsidP="00F62394">
      <w:pPr>
        <w:jc w:val="both"/>
        <w:rPr>
          <w:lang w:val="fr-FR"/>
        </w:rPr>
      </w:pPr>
      <w:r w:rsidRPr="00D13091">
        <w:rPr>
          <w:lang w:val="fr-FR"/>
        </w:rPr>
        <w:t>Chaque P</w:t>
      </w:r>
      <w:r>
        <w:rPr>
          <w:lang w:val="fr-FR"/>
        </w:rPr>
        <w:t>artie</w:t>
      </w:r>
      <w:r w:rsidRPr="00D13091">
        <w:rPr>
          <w:lang w:val="fr-FR"/>
        </w:rPr>
        <w:t xml:space="preserve"> ne saurait être tenue pour responsable de tout manquement à ses obligations, retard ou défaut d’exécution des prestations prévues par le présent </w:t>
      </w:r>
      <w:r>
        <w:rPr>
          <w:lang w:val="fr-FR"/>
        </w:rPr>
        <w:t>C</w:t>
      </w:r>
      <w:r w:rsidRPr="00D13091">
        <w:rPr>
          <w:lang w:val="fr-FR"/>
        </w:rPr>
        <w:t>ontrat résultant d’un cas de force majeure ou cas fortuit au sens de la loi et de la jurisprudence françaises.</w:t>
      </w:r>
    </w:p>
    <w:p w:rsidR="007867E5" w:rsidRPr="00D13091" w:rsidRDefault="007867E5" w:rsidP="00F62394">
      <w:pPr>
        <w:jc w:val="both"/>
        <w:rPr>
          <w:b/>
          <w:caps/>
          <w:lang w:val="fr-FR"/>
        </w:rPr>
      </w:pPr>
    </w:p>
    <w:p w:rsidR="007867E5" w:rsidRPr="00D13091" w:rsidRDefault="007867E5" w:rsidP="00F62394">
      <w:pPr>
        <w:jc w:val="both"/>
        <w:rPr>
          <w:b/>
          <w:caps/>
          <w:lang w:val="fr-FR"/>
        </w:rPr>
      </w:pPr>
    </w:p>
    <w:p w:rsidR="007867E5" w:rsidRPr="00D13091" w:rsidRDefault="007867E5" w:rsidP="00F62394">
      <w:pPr>
        <w:jc w:val="both"/>
        <w:rPr>
          <w:b/>
          <w:caps/>
          <w:u w:val="single"/>
          <w:lang w:val="fr-FR"/>
        </w:rPr>
      </w:pPr>
      <w:r w:rsidRPr="002D0898">
        <w:rPr>
          <w:b/>
          <w:caps/>
          <w:u w:val="single"/>
          <w:lang w:val="fr-FR"/>
        </w:rPr>
        <w:t>ARTICLE 1</w:t>
      </w:r>
      <w:r>
        <w:rPr>
          <w:b/>
          <w:caps/>
          <w:u w:val="single"/>
          <w:lang w:val="fr-FR"/>
        </w:rPr>
        <w:t>3</w:t>
      </w:r>
      <w:r w:rsidRPr="00D13091">
        <w:rPr>
          <w:b/>
          <w:caps/>
          <w:u w:val="single"/>
          <w:lang w:val="fr-FR"/>
        </w:rPr>
        <w:t>. NULLITe PARTIELLE</w:t>
      </w:r>
    </w:p>
    <w:p w:rsidR="007867E5" w:rsidRPr="00D13091" w:rsidRDefault="007867E5" w:rsidP="00F62394">
      <w:pPr>
        <w:jc w:val="both"/>
        <w:rPr>
          <w:b/>
          <w:caps/>
          <w:lang w:val="fr-FR"/>
        </w:rPr>
      </w:pPr>
    </w:p>
    <w:p w:rsidR="007867E5" w:rsidRPr="00D13091" w:rsidRDefault="007867E5" w:rsidP="00F62394">
      <w:pPr>
        <w:jc w:val="both"/>
        <w:rPr>
          <w:lang w:val="fr-FR"/>
        </w:rPr>
      </w:pPr>
      <w:r w:rsidRPr="00D13091">
        <w:rPr>
          <w:lang w:val="fr-FR"/>
        </w:rPr>
        <w:t xml:space="preserve">Au cas où l'une quelconque des clauses du </w:t>
      </w:r>
      <w:r>
        <w:rPr>
          <w:lang w:val="fr-FR"/>
        </w:rPr>
        <w:t>C</w:t>
      </w:r>
      <w:r w:rsidRPr="00D13091">
        <w:rPr>
          <w:lang w:val="fr-FR"/>
        </w:rPr>
        <w:t>ontrat serait ou deviendrait nulle, la validité des autres dispositions n'en sera pas affectée. Les P</w:t>
      </w:r>
      <w:r>
        <w:rPr>
          <w:lang w:val="fr-FR"/>
        </w:rPr>
        <w:t>arties</w:t>
      </w:r>
      <w:r w:rsidRPr="00D13091">
        <w:rPr>
          <w:lang w:val="fr-FR"/>
        </w:rPr>
        <w:t xml:space="preserve"> s'efforceront alors, de remplacer la disposition en cause par une nouvelle qui sera juridiquement valable et dont le contenu, notamment économique, se rapprochera le plus de la clause initialement arrêtée.</w:t>
      </w:r>
    </w:p>
    <w:p w:rsidR="007867E5" w:rsidRPr="00B012B7" w:rsidRDefault="007867E5" w:rsidP="00F62394">
      <w:pPr>
        <w:pStyle w:val="Corpsdetexte3"/>
        <w:rPr>
          <w:rFonts w:ascii="Times New Roman" w:hAnsi="Times New Roman"/>
          <w:sz w:val="24"/>
          <w:lang w:val="fr-FR"/>
        </w:rPr>
      </w:pPr>
    </w:p>
    <w:p w:rsidR="007867E5" w:rsidRPr="00D13091" w:rsidRDefault="007867E5" w:rsidP="00F62394">
      <w:pPr>
        <w:jc w:val="both"/>
        <w:rPr>
          <w:lang w:val="fr-FR"/>
        </w:rPr>
      </w:pPr>
    </w:p>
    <w:p w:rsidR="007867E5" w:rsidRPr="00D13091" w:rsidRDefault="007867E5" w:rsidP="00F62394">
      <w:pPr>
        <w:jc w:val="both"/>
        <w:rPr>
          <w:b/>
          <w:bCs/>
          <w:u w:val="single"/>
          <w:lang w:val="fr-FR"/>
        </w:rPr>
      </w:pPr>
      <w:r w:rsidRPr="002D0898">
        <w:rPr>
          <w:b/>
          <w:bCs/>
          <w:u w:val="single"/>
          <w:lang w:val="fr-FR"/>
        </w:rPr>
        <w:t>ARTICLE 1</w:t>
      </w:r>
      <w:r>
        <w:rPr>
          <w:b/>
          <w:bCs/>
          <w:u w:val="single"/>
          <w:lang w:val="fr-FR"/>
        </w:rPr>
        <w:t>4</w:t>
      </w:r>
      <w:r w:rsidRPr="00D13091">
        <w:rPr>
          <w:b/>
          <w:bCs/>
          <w:u w:val="single"/>
          <w:lang w:val="fr-FR"/>
        </w:rPr>
        <w:t>. DOMICILIATION DES PARTIES</w:t>
      </w:r>
    </w:p>
    <w:p w:rsidR="007867E5" w:rsidRPr="00D13091" w:rsidRDefault="007867E5" w:rsidP="00F62394">
      <w:pPr>
        <w:jc w:val="both"/>
        <w:rPr>
          <w:lang w:val="fr-FR"/>
        </w:rPr>
      </w:pPr>
    </w:p>
    <w:p w:rsidR="007867E5" w:rsidRPr="00D13091" w:rsidRDefault="007867E5" w:rsidP="00F62394">
      <w:pPr>
        <w:jc w:val="both"/>
        <w:rPr>
          <w:lang w:val="fr-FR"/>
        </w:rPr>
      </w:pPr>
      <w:r w:rsidRPr="00D13091">
        <w:rPr>
          <w:lang w:val="fr-FR"/>
        </w:rPr>
        <w:t>Les P</w:t>
      </w:r>
      <w:r>
        <w:rPr>
          <w:lang w:val="fr-FR"/>
        </w:rPr>
        <w:t>arties</w:t>
      </w:r>
      <w:r w:rsidRPr="00D13091">
        <w:rPr>
          <w:lang w:val="fr-FR"/>
        </w:rPr>
        <w:t xml:space="preserve"> élisent domiciles aux adresses figurant dans les présentes. Tout changement d’adresse devra être communiqué à l’autre P</w:t>
      </w:r>
      <w:r>
        <w:rPr>
          <w:lang w:val="fr-FR"/>
        </w:rPr>
        <w:t>artie</w:t>
      </w:r>
      <w:r w:rsidRPr="00D13091">
        <w:rPr>
          <w:lang w:val="fr-FR"/>
        </w:rPr>
        <w:t>.</w:t>
      </w:r>
    </w:p>
    <w:p w:rsidR="007867E5" w:rsidRPr="00D13091" w:rsidRDefault="007867E5" w:rsidP="00F62394">
      <w:pPr>
        <w:jc w:val="both"/>
        <w:rPr>
          <w:lang w:val="fr-FR"/>
        </w:rPr>
      </w:pPr>
    </w:p>
    <w:p w:rsidR="007867E5" w:rsidRPr="00D13091" w:rsidRDefault="007867E5" w:rsidP="00F62394">
      <w:pPr>
        <w:jc w:val="both"/>
        <w:rPr>
          <w:lang w:val="fr-FR"/>
        </w:rPr>
      </w:pPr>
    </w:p>
    <w:p w:rsidR="007867E5" w:rsidRPr="00DB411C" w:rsidRDefault="007867E5" w:rsidP="00F62394">
      <w:pPr>
        <w:pStyle w:val="Titre4"/>
        <w:rPr>
          <w:rFonts w:ascii="Times New Roman" w:hAnsi="Times New Roman" w:cs="Times New Roman"/>
          <w:sz w:val="24"/>
          <w:szCs w:val="24"/>
          <w:u w:val="single"/>
          <w:lang w:val="fr-FR"/>
        </w:rPr>
      </w:pPr>
      <w:r w:rsidRPr="00DB411C">
        <w:rPr>
          <w:rFonts w:ascii="Times New Roman" w:hAnsi="Times New Roman" w:cs="Times New Roman"/>
          <w:sz w:val="24"/>
          <w:szCs w:val="24"/>
          <w:u w:val="single"/>
          <w:lang w:val="fr-FR"/>
        </w:rPr>
        <w:t xml:space="preserve">ARTICLE 15. LITIGES </w:t>
      </w:r>
    </w:p>
    <w:p w:rsidR="007867E5" w:rsidRPr="00A36F57" w:rsidRDefault="007867E5" w:rsidP="00F62394">
      <w:pPr>
        <w:jc w:val="both"/>
        <w:rPr>
          <w:b/>
          <w:szCs w:val="24"/>
          <w:lang w:val="fr-FR"/>
        </w:rPr>
      </w:pPr>
    </w:p>
    <w:p w:rsidR="007867E5" w:rsidRPr="00A36F57" w:rsidRDefault="007867E5" w:rsidP="00F62394">
      <w:pPr>
        <w:jc w:val="both"/>
        <w:rPr>
          <w:szCs w:val="24"/>
          <w:lang w:val="fr-FR"/>
        </w:rPr>
      </w:pPr>
      <w:r w:rsidRPr="00A36F57">
        <w:rPr>
          <w:szCs w:val="24"/>
          <w:lang w:val="fr-FR"/>
        </w:rPr>
        <w:t>Les P</w:t>
      </w:r>
      <w:r>
        <w:rPr>
          <w:szCs w:val="24"/>
          <w:lang w:val="fr-FR"/>
        </w:rPr>
        <w:t>arties</w:t>
      </w:r>
      <w:r w:rsidRPr="00A36F57">
        <w:rPr>
          <w:szCs w:val="24"/>
          <w:lang w:val="fr-FR"/>
        </w:rPr>
        <w:t xml:space="preserve"> s'efforceront de trouver un règlement amiable à leur litige.</w:t>
      </w:r>
    </w:p>
    <w:p w:rsidR="007867E5" w:rsidRPr="00A36F57" w:rsidRDefault="007867E5" w:rsidP="00F62394">
      <w:pPr>
        <w:jc w:val="both"/>
        <w:rPr>
          <w:szCs w:val="24"/>
          <w:lang w:val="fr-FR"/>
        </w:rPr>
      </w:pPr>
    </w:p>
    <w:p w:rsidR="007867E5" w:rsidRPr="00A36F57" w:rsidRDefault="007867E5" w:rsidP="00F62394">
      <w:pPr>
        <w:jc w:val="both"/>
        <w:rPr>
          <w:szCs w:val="24"/>
          <w:lang w:val="fr-FR"/>
        </w:rPr>
      </w:pPr>
      <w:r w:rsidRPr="00A36F57">
        <w:rPr>
          <w:szCs w:val="24"/>
          <w:lang w:val="fr-FR"/>
        </w:rPr>
        <w:t>A défaut de règlement à l’amiable, les tribunaux compétents seront saisis par la P</w:t>
      </w:r>
      <w:r>
        <w:rPr>
          <w:szCs w:val="24"/>
          <w:lang w:val="fr-FR"/>
        </w:rPr>
        <w:t>artie</w:t>
      </w:r>
      <w:r w:rsidRPr="00A36F57">
        <w:rPr>
          <w:szCs w:val="24"/>
          <w:lang w:val="fr-FR"/>
        </w:rPr>
        <w:t xml:space="preserve"> la plus diligente et la loi française sera la seule applicable.</w:t>
      </w:r>
    </w:p>
    <w:p w:rsidR="00C517E6" w:rsidRDefault="00C517E6" w:rsidP="00A36F57">
      <w:pPr>
        <w:pStyle w:val="Sansinterligne"/>
        <w:rPr>
          <w:b/>
          <w:szCs w:val="24"/>
          <w:u w:val="single"/>
          <w:lang w:val="fr-FR"/>
        </w:rPr>
      </w:pPr>
    </w:p>
    <w:p w:rsidR="007867E5" w:rsidRPr="00A36F57" w:rsidRDefault="007867E5" w:rsidP="00A36F57">
      <w:pPr>
        <w:pStyle w:val="Sansinterligne"/>
        <w:rPr>
          <w:b/>
          <w:szCs w:val="24"/>
          <w:u w:val="single"/>
          <w:lang w:val="fr-FR"/>
        </w:rPr>
      </w:pPr>
      <w:r w:rsidRPr="00A36F57">
        <w:rPr>
          <w:b/>
          <w:szCs w:val="24"/>
          <w:u w:val="single"/>
          <w:lang w:val="fr-FR"/>
        </w:rPr>
        <w:t>ARTICLE 16. CESSION</w:t>
      </w:r>
    </w:p>
    <w:p w:rsidR="007867E5" w:rsidRPr="00A36F57" w:rsidRDefault="007867E5" w:rsidP="00A36F57">
      <w:pPr>
        <w:pStyle w:val="Sansinterligne"/>
        <w:rPr>
          <w:b/>
          <w:szCs w:val="24"/>
          <w:u w:val="single"/>
          <w:lang w:val="fr-FR"/>
        </w:rPr>
      </w:pPr>
    </w:p>
    <w:p w:rsidR="007867E5" w:rsidRDefault="007867E5">
      <w:pPr>
        <w:jc w:val="both"/>
        <w:rPr>
          <w:szCs w:val="24"/>
          <w:lang w:val="fr-FR"/>
        </w:rPr>
      </w:pPr>
      <w:r w:rsidRPr="00A36F57">
        <w:rPr>
          <w:szCs w:val="24"/>
          <w:lang w:val="fr-FR"/>
        </w:rPr>
        <w:t xml:space="preserve">Aucune des </w:t>
      </w:r>
      <w:r>
        <w:rPr>
          <w:szCs w:val="24"/>
          <w:lang w:val="fr-FR"/>
        </w:rPr>
        <w:t>P</w:t>
      </w:r>
      <w:r w:rsidRPr="00A36F57">
        <w:rPr>
          <w:szCs w:val="24"/>
          <w:lang w:val="fr-FR"/>
        </w:rPr>
        <w:t>arties ne cèdera ses droits et obligations contractuelles à un tiers sans l’accord préalable de l’autre.</w:t>
      </w:r>
    </w:p>
    <w:p w:rsidR="00E40745" w:rsidRPr="00A36F57" w:rsidRDefault="00E40745">
      <w:pPr>
        <w:jc w:val="both"/>
        <w:rPr>
          <w:szCs w:val="24"/>
          <w:lang w:val="fr-FR"/>
        </w:rPr>
      </w:pPr>
    </w:p>
    <w:p w:rsidR="007467FA" w:rsidRDefault="007467FA">
      <w:pPr>
        <w:widowControl/>
        <w:rPr>
          <w:b/>
          <w:szCs w:val="24"/>
          <w:u w:val="single"/>
          <w:lang w:val="fr-FR"/>
        </w:rPr>
      </w:pPr>
      <w:r>
        <w:rPr>
          <w:b/>
          <w:szCs w:val="24"/>
          <w:u w:val="single"/>
          <w:lang w:val="fr-FR"/>
        </w:rPr>
        <w:br w:type="page"/>
      </w:r>
    </w:p>
    <w:p w:rsidR="007867E5" w:rsidRPr="00A36F57" w:rsidRDefault="007867E5" w:rsidP="00A36F57">
      <w:pPr>
        <w:pStyle w:val="Sansinterligne"/>
        <w:rPr>
          <w:b/>
          <w:szCs w:val="24"/>
          <w:u w:val="single"/>
          <w:lang w:val="fr-FR"/>
        </w:rPr>
      </w:pPr>
      <w:r w:rsidRPr="00A36F57">
        <w:rPr>
          <w:b/>
          <w:szCs w:val="24"/>
          <w:u w:val="single"/>
          <w:lang w:val="fr-FR"/>
        </w:rPr>
        <w:t>ARTICLE 17. DISPOSITIONS FINALES</w:t>
      </w:r>
    </w:p>
    <w:p w:rsidR="007867E5" w:rsidRPr="00A36F57" w:rsidRDefault="007867E5" w:rsidP="00A36F57">
      <w:pPr>
        <w:pStyle w:val="Sansinterligne"/>
        <w:rPr>
          <w:b/>
          <w:szCs w:val="24"/>
          <w:u w:val="single"/>
          <w:lang w:val="fr-FR"/>
        </w:rPr>
      </w:pPr>
      <w:r w:rsidRPr="00A36F57">
        <w:rPr>
          <w:b/>
          <w:szCs w:val="24"/>
          <w:u w:val="single"/>
          <w:lang w:val="fr-FR"/>
        </w:rPr>
        <w:t xml:space="preserve"> </w:t>
      </w:r>
    </w:p>
    <w:p w:rsidR="007867E5" w:rsidRPr="00A36F57" w:rsidRDefault="007867E5" w:rsidP="00A36F57">
      <w:pPr>
        <w:spacing w:before="120"/>
        <w:jc w:val="both"/>
        <w:rPr>
          <w:szCs w:val="24"/>
          <w:lang w:val="fr-FR"/>
        </w:rPr>
      </w:pPr>
      <w:r w:rsidRPr="00A36F57">
        <w:rPr>
          <w:szCs w:val="24"/>
          <w:lang w:val="fr-FR"/>
        </w:rPr>
        <w:t xml:space="preserve">Les </w:t>
      </w:r>
      <w:r>
        <w:rPr>
          <w:szCs w:val="24"/>
          <w:lang w:val="fr-FR"/>
        </w:rPr>
        <w:t>P</w:t>
      </w:r>
      <w:r w:rsidRPr="00A36F57">
        <w:rPr>
          <w:szCs w:val="24"/>
          <w:lang w:val="fr-FR"/>
        </w:rPr>
        <w:t xml:space="preserve">arties nommeront les personnels adéquats pour convenir des prestations devant être offertes (Annexe 3). </w:t>
      </w:r>
    </w:p>
    <w:p w:rsidR="007867E5" w:rsidRPr="00A36F57" w:rsidRDefault="007867E5">
      <w:pPr>
        <w:jc w:val="both"/>
        <w:rPr>
          <w:szCs w:val="24"/>
          <w:lang w:val="fr-FR"/>
        </w:rPr>
      </w:pPr>
    </w:p>
    <w:p w:rsidR="007867E5" w:rsidRPr="00A36F57" w:rsidRDefault="007867E5" w:rsidP="00A36F57">
      <w:pPr>
        <w:jc w:val="both"/>
        <w:rPr>
          <w:szCs w:val="24"/>
          <w:lang w:val="fr-FR"/>
        </w:rPr>
      </w:pPr>
      <w:r w:rsidRPr="00A36F57">
        <w:rPr>
          <w:szCs w:val="24"/>
          <w:lang w:val="fr-FR"/>
        </w:rPr>
        <w:t>Les modifications et amendements au présent Contrat sont exigibles par écrit pour prendre effet. Les dispositions de la présente clause ne peuvent être amendées que par écrit.</w:t>
      </w:r>
    </w:p>
    <w:p w:rsidR="007867E5" w:rsidRDefault="007867E5">
      <w:pPr>
        <w:jc w:val="both"/>
        <w:rPr>
          <w:szCs w:val="24"/>
          <w:lang w:val="fr-FR"/>
        </w:rPr>
      </w:pPr>
      <w:r w:rsidRPr="00A36F57">
        <w:rPr>
          <w:szCs w:val="24"/>
          <w:lang w:val="fr-FR"/>
        </w:rPr>
        <w:t>Les</w:t>
      </w:r>
      <w:r w:rsidRPr="00A36F57">
        <w:rPr>
          <w:szCs w:val="24"/>
          <w:u w:val="single"/>
          <w:lang w:val="fr-FR"/>
        </w:rPr>
        <w:t xml:space="preserve"> Annexes 1, 2 et 3</w:t>
      </w:r>
      <w:r w:rsidRPr="00A36F57">
        <w:rPr>
          <w:szCs w:val="24"/>
          <w:lang w:val="fr-FR"/>
        </w:rPr>
        <w:t xml:space="preserve"> font partie du présent Contrat.</w:t>
      </w:r>
    </w:p>
    <w:p w:rsidR="007867E5" w:rsidRPr="00A36F57" w:rsidRDefault="007867E5">
      <w:pPr>
        <w:jc w:val="both"/>
        <w:rPr>
          <w:sz w:val="22"/>
          <w:lang w:val="fr-FR"/>
        </w:rPr>
      </w:pPr>
    </w:p>
    <w:p w:rsidR="007867E5" w:rsidRPr="00B16BED" w:rsidRDefault="007867E5">
      <w:pPr>
        <w:jc w:val="both"/>
        <w:rPr>
          <w:szCs w:val="24"/>
          <w:lang w:val="fr-FR"/>
        </w:rPr>
      </w:pPr>
    </w:p>
    <w:p w:rsidR="007867E5" w:rsidRPr="00B16BED" w:rsidRDefault="007867E5">
      <w:pPr>
        <w:jc w:val="both"/>
        <w:rPr>
          <w:szCs w:val="24"/>
          <w:lang w:val="fr-FR"/>
        </w:rPr>
      </w:pPr>
    </w:p>
    <w:p w:rsidR="007867E5" w:rsidRPr="00B16BED" w:rsidRDefault="007867E5">
      <w:pPr>
        <w:jc w:val="both"/>
        <w:rPr>
          <w:szCs w:val="24"/>
          <w:lang w:val="fr-FR"/>
        </w:rPr>
      </w:pPr>
    </w:p>
    <w:p w:rsidR="007867E5" w:rsidRPr="00B16BED" w:rsidRDefault="007867E5">
      <w:pPr>
        <w:jc w:val="both"/>
        <w:rPr>
          <w:szCs w:val="24"/>
          <w:lang w:val="fr-FR"/>
        </w:rPr>
      </w:pPr>
    </w:p>
    <w:p w:rsidR="007867E5" w:rsidRPr="00B16BED" w:rsidRDefault="007867E5">
      <w:pPr>
        <w:jc w:val="both"/>
        <w:rPr>
          <w:szCs w:val="24"/>
          <w:lang w:val="fr-FR"/>
        </w:rPr>
      </w:pPr>
    </w:p>
    <w:tbl>
      <w:tblPr>
        <w:tblW w:w="9899" w:type="dxa"/>
        <w:tblCellMar>
          <w:left w:w="70" w:type="dxa"/>
          <w:right w:w="70" w:type="dxa"/>
        </w:tblCellMar>
        <w:tblLook w:val="0000" w:firstRow="0" w:lastRow="0" w:firstColumn="0" w:lastColumn="0" w:noHBand="0" w:noVBand="0"/>
      </w:tblPr>
      <w:tblGrid>
        <w:gridCol w:w="4801"/>
        <w:gridCol w:w="296"/>
        <w:gridCol w:w="4802"/>
      </w:tblGrid>
      <w:tr w:rsidR="007867E5" w:rsidRPr="00B16BED" w:rsidTr="002B0800">
        <w:trPr>
          <w:trHeight w:val="264"/>
        </w:trPr>
        <w:tc>
          <w:tcPr>
            <w:tcW w:w="4801" w:type="dxa"/>
          </w:tcPr>
          <w:p w:rsidR="007867E5" w:rsidRPr="00B16BED" w:rsidRDefault="007867E5">
            <w:pPr>
              <w:jc w:val="both"/>
              <w:rPr>
                <w:szCs w:val="24"/>
                <w:lang w:val="fr-FR"/>
              </w:rPr>
            </w:pPr>
            <w:r w:rsidRPr="00B16BED">
              <w:rPr>
                <w:szCs w:val="24"/>
                <w:lang w:val="fr-FR"/>
              </w:rPr>
              <w:t>Signé le ....................</w:t>
            </w:r>
          </w:p>
        </w:tc>
        <w:tc>
          <w:tcPr>
            <w:tcW w:w="296" w:type="dxa"/>
          </w:tcPr>
          <w:p w:rsidR="007867E5" w:rsidRPr="00B16BED" w:rsidRDefault="007867E5">
            <w:pPr>
              <w:jc w:val="both"/>
              <w:rPr>
                <w:szCs w:val="24"/>
                <w:lang w:val="fr-FR"/>
              </w:rPr>
            </w:pPr>
          </w:p>
        </w:tc>
        <w:tc>
          <w:tcPr>
            <w:tcW w:w="4802" w:type="dxa"/>
          </w:tcPr>
          <w:p w:rsidR="007867E5" w:rsidRPr="00B16BED" w:rsidRDefault="007867E5" w:rsidP="005C4586">
            <w:pPr>
              <w:jc w:val="both"/>
              <w:rPr>
                <w:szCs w:val="24"/>
                <w:lang w:val="fr-FR"/>
              </w:rPr>
            </w:pPr>
            <w:r w:rsidRPr="00B16BED">
              <w:rPr>
                <w:szCs w:val="24"/>
                <w:lang w:val="fr-FR"/>
              </w:rPr>
              <w:t>Signé le ....................</w:t>
            </w:r>
          </w:p>
        </w:tc>
      </w:tr>
      <w:tr w:rsidR="007867E5" w:rsidRPr="007467FA" w:rsidTr="002B0800">
        <w:trPr>
          <w:trHeight w:val="1285"/>
        </w:trPr>
        <w:tc>
          <w:tcPr>
            <w:tcW w:w="4801" w:type="dxa"/>
          </w:tcPr>
          <w:p w:rsidR="007867E5" w:rsidRPr="00B16BED" w:rsidRDefault="007867E5">
            <w:pPr>
              <w:jc w:val="both"/>
              <w:rPr>
                <w:szCs w:val="24"/>
                <w:lang w:val="fr-FR"/>
              </w:rPr>
            </w:pPr>
          </w:p>
          <w:p w:rsidR="007867E5" w:rsidRPr="00B16BED" w:rsidRDefault="007467FA">
            <w:pPr>
              <w:jc w:val="both"/>
              <w:rPr>
                <w:szCs w:val="24"/>
                <w:lang w:val="fr-FR"/>
              </w:rPr>
            </w:pPr>
            <w:r>
              <w:rPr>
                <w:szCs w:val="24"/>
                <w:lang w:val="fr-FR"/>
              </w:rPr>
              <w:t>P</w:t>
            </w:r>
            <w:r w:rsidR="007867E5" w:rsidRPr="00B16BED">
              <w:rPr>
                <w:szCs w:val="24"/>
                <w:lang w:val="fr-FR"/>
              </w:rPr>
              <w:t>our et au nom d</w:t>
            </w:r>
            <w:r w:rsidR="00155C7E">
              <w:rPr>
                <w:szCs w:val="24"/>
                <w:lang w:val="fr-FR"/>
              </w:rPr>
              <w:t>e l’OSUG</w:t>
            </w:r>
          </w:p>
          <w:p w:rsidR="007867E5" w:rsidRPr="00B16BED" w:rsidRDefault="007867E5">
            <w:pPr>
              <w:jc w:val="both"/>
              <w:rPr>
                <w:szCs w:val="24"/>
                <w:lang w:val="fr-FR"/>
              </w:rPr>
            </w:pPr>
          </w:p>
          <w:p w:rsidR="007867E5" w:rsidRPr="00B16BED" w:rsidRDefault="007867E5">
            <w:pPr>
              <w:jc w:val="both"/>
              <w:rPr>
                <w:szCs w:val="24"/>
                <w:lang w:val="fr-FR"/>
              </w:rPr>
            </w:pPr>
          </w:p>
        </w:tc>
        <w:tc>
          <w:tcPr>
            <w:tcW w:w="296" w:type="dxa"/>
          </w:tcPr>
          <w:p w:rsidR="007867E5" w:rsidRPr="00B16BED" w:rsidRDefault="007867E5">
            <w:pPr>
              <w:jc w:val="both"/>
              <w:rPr>
                <w:szCs w:val="24"/>
                <w:lang w:val="fr-FR"/>
              </w:rPr>
            </w:pPr>
          </w:p>
        </w:tc>
        <w:tc>
          <w:tcPr>
            <w:tcW w:w="4802" w:type="dxa"/>
          </w:tcPr>
          <w:p w:rsidR="007867E5" w:rsidRPr="00B16BED" w:rsidRDefault="007867E5">
            <w:pPr>
              <w:jc w:val="both"/>
              <w:rPr>
                <w:szCs w:val="24"/>
                <w:lang w:val="fr-FR"/>
              </w:rPr>
            </w:pPr>
          </w:p>
          <w:p w:rsidR="007867E5" w:rsidRDefault="007467FA">
            <w:pPr>
              <w:jc w:val="both"/>
              <w:rPr>
                <w:szCs w:val="24"/>
                <w:lang w:val="fr-FR"/>
              </w:rPr>
            </w:pPr>
            <w:r>
              <w:rPr>
                <w:szCs w:val="24"/>
                <w:lang w:val="fr-FR"/>
              </w:rPr>
              <w:t>P</w:t>
            </w:r>
            <w:r w:rsidR="007867E5" w:rsidRPr="00B16BED">
              <w:rPr>
                <w:szCs w:val="24"/>
                <w:lang w:val="fr-FR"/>
              </w:rPr>
              <w:t>our et au nom de l’INIST-CNRS</w:t>
            </w:r>
          </w:p>
          <w:p w:rsidR="007467FA" w:rsidRDefault="007467FA">
            <w:pPr>
              <w:jc w:val="both"/>
              <w:rPr>
                <w:szCs w:val="24"/>
                <w:lang w:val="fr-FR"/>
              </w:rPr>
            </w:pPr>
            <w:r>
              <w:rPr>
                <w:szCs w:val="24"/>
                <w:lang w:val="fr-FR"/>
              </w:rPr>
              <w:t>Le Délégué Régional du CNRS,</w:t>
            </w:r>
          </w:p>
          <w:p w:rsidR="007467FA" w:rsidRPr="00B16BED" w:rsidRDefault="007467FA">
            <w:pPr>
              <w:jc w:val="both"/>
              <w:rPr>
                <w:szCs w:val="24"/>
                <w:lang w:val="fr-FR"/>
              </w:rPr>
            </w:pPr>
            <w:r>
              <w:rPr>
                <w:szCs w:val="24"/>
                <w:lang w:val="fr-FR"/>
              </w:rPr>
              <w:t>M. Philippe PIERI</w:t>
            </w:r>
          </w:p>
        </w:tc>
      </w:tr>
      <w:tr w:rsidR="007867E5" w:rsidRPr="007467FA" w:rsidTr="002B0800">
        <w:trPr>
          <w:trHeight w:val="264"/>
        </w:trPr>
        <w:tc>
          <w:tcPr>
            <w:tcW w:w="4801" w:type="dxa"/>
          </w:tcPr>
          <w:p w:rsidR="007867E5" w:rsidRPr="00B16BED" w:rsidRDefault="007867E5">
            <w:pPr>
              <w:jc w:val="both"/>
              <w:rPr>
                <w:szCs w:val="24"/>
                <w:lang w:val="fr-FR"/>
              </w:rPr>
            </w:pPr>
          </w:p>
        </w:tc>
        <w:tc>
          <w:tcPr>
            <w:tcW w:w="296" w:type="dxa"/>
          </w:tcPr>
          <w:p w:rsidR="007867E5" w:rsidRPr="00B16BED" w:rsidRDefault="007867E5">
            <w:pPr>
              <w:jc w:val="both"/>
              <w:rPr>
                <w:szCs w:val="24"/>
                <w:lang w:val="fr-FR"/>
              </w:rPr>
            </w:pPr>
          </w:p>
        </w:tc>
        <w:tc>
          <w:tcPr>
            <w:tcW w:w="4802" w:type="dxa"/>
          </w:tcPr>
          <w:p w:rsidR="007867E5" w:rsidRPr="00B16BED" w:rsidRDefault="007867E5">
            <w:pPr>
              <w:jc w:val="both"/>
              <w:rPr>
                <w:szCs w:val="24"/>
                <w:lang w:val="fr-FR"/>
              </w:rPr>
            </w:pPr>
          </w:p>
        </w:tc>
      </w:tr>
      <w:tr w:rsidR="007867E5" w:rsidRPr="007467FA" w:rsidTr="002B0800">
        <w:trPr>
          <w:trHeight w:val="511"/>
        </w:trPr>
        <w:tc>
          <w:tcPr>
            <w:tcW w:w="4801" w:type="dxa"/>
          </w:tcPr>
          <w:p w:rsidR="007867E5" w:rsidRPr="00B16BED" w:rsidRDefault="007867E5">
            <w:pPr>
              <w:jc w:val="both"/>
              <w:rPr>
                <w:szCs w:val="24"/>
                <w:lang w:val="fr-FR"/>
              </w:rPr>
            </w:pPr>
          </w:p>
        </w:tc>
        <w:tc>
          <w:tcPr>
            <w:tcW w:w="296" w:type="dxa"/>
          </w:tcPr>
          <w:p w:rsidR="007867E5" w:rsidRPr="00B16BED" w:rsidRDefault="007867E5">
            <w:pPr>
              <w:jc w:val="both"/>
              <w:rPr>
                <w:szCs w:val="24"/>
                <w:lang w:val="fr-FR"/>
              </w:rPr>
            </w:pPr>
          </w:p>
        </w:tc>
        <w:tc>
          <w:tcPr>
            <w:tcW w:w="4802" w:type="dxa"/>
          </w:tcPr>
          <w:p w:rsidR="007867E5" w:rsidRPr="00B16BED" w:rsidRDefault="007867E5">
            <w:pPr>
              <w:spacing w:before="120" w:after="120"/>
              <w:jc w:val="both"/>
              <w:rPr>
                <w:szCs w:val="24"/>
                <w:lang w:val="fr-FR"/>
              </w:rPr>
            </w:pPr>
          </w:p>
        </w:tc>
      </w:tr>
    </w:tbl>
    <w:p w:rsidR="00F536B6" w:rsidRDefault="00F536B6" w:rsidP="00911EC9">
      <w:pPr>
        <w:pStyle w:val="Titre4"/>
        <w:rPr>
          <w:u w:val="single"/>
          <w:lang w:val="fr-FR"/>
        </w:rPr>
      </w:pPr>
    </w:p>
    <w:p w:rsidR="00F536B6" w:rsidRPr="00F536B6" w:rsidRDefault="00F536B6" w:rsidP="00F536B6">
      <w:pPr>
        <w:rPr>
          <w:lang w:val="fr-FR"/>
        </w:rPr>
      </w:pPr>
    </w:p>
    <w:p w:rsidR="00F536B6" w:rsidRDefault="00F536B6" w:rsidP="00911EC9">
      <w:pPr>
        <w:pStyle w:val="Titre4"/>
        <w:rPr>
          <w:u w:val="single"/>
          <w:lang w:val="fr-FR"/>
        </w:rPr>
      </w:pPr>
    </w:p>
    <w:p w:rsidR="00F536B6" w:rsidRDefault="00F536B6" w:rsidP="00911EC9">
      <w:pPr>
        <w:pStyle w:val="Titre4"/>
        <w:rPr>
          <w:u w:val="single"/>
          <w:lang w:val="fr-FR"/>
        </w:rPr>
      </w:pPr>
    </w:p>
    <w:p w:rsidR="00F536B6" w:rsidRDefault="00F536B6" w:rsidP="00911EC9">
      <w:pPr>
        <w:pStyle w:val="Titre4"/>
        <w:rPr>
          <w:u w:val="single"/>
          <w:lang w:val="fr-FR"/>
        </w:rPr>
      </w:pPr>
    </w:p>
    <w:p w:rsidR="00F536B6" w:rsidRDefault="00F536B6" w:rsidP="00911EC9">
      <w:pPr>
        <w:pStyle w:val="Titre4"/>
        <w:rPr>
          <w:u w:val="single"/>
          <w:lang w:val="fr-FR"/>
        </w:rPr>
      </w:pPr>
    </w:p>
    <w:p w:rsidR="00F536B6" w:rsidRDefault="00F536B6" w:rsidP="00911EC9">
      <w:pPr>
        <w:pStyle w:val="Titre4"/>
        <w:rPr>
          <w:u w:val="single"/>
          <w:lang w:val="fr-FR"/>
        </w:rPr>
      </w:pPr>
    </w:p>
    <w:p w:rsidR="00F536B6" w:rsidRDefault="00F536B6" w:rsidP="00911EC9">
      <w:pPr>
        <w:pStyle w:val="Titre4"/>
        <w:rPr>
          <w:u w:val="single"/>
          <w:lang w:val="fr-FR"/>
        </w:rPr>
      </w:pPr>
    </w:p>
    <w:p w:rsidR="00F536B6" w:rsidRDefault="00F536B6" w:rsidP="00911EC9">
      <w:pPr>
        <w:pStyle w:val="Titre4"/>
        <w:rPr>
          <w:u w:val="single"/>
          <w:lang w:val="fr-FR"/>
        </w:rPr>
      </w:pPr>
    </w:p>
    <w:p w:rsidR="00F536B6" w:rsidRDefault="00F536B6" w:rsidP="00911EC9">
      <w:pPr>
        <w:pStyle w:val="Titre4"/>
        <w:rPr>
          <w:u w:val="single"/>
          <w:lang w:val="fr-FR"/>
        </w:rPr>
      </w:pPr>
    </w:p>
    <w:p w:rsidR="00F536B6" w:rsidRDefault="00F536B6" w:rsidP="00911EC9">
      <w:pPr>
        <w:pStyle w:val="Titre4"/>
        <w:rPr>
          <w:u w:val="single"/>
          <w:lang w:val="fr-FR"/>
        </w:rPr>
      </w:pPr>
    </w:p>
    <w:p w:rsidR="00F536B6" w:rsidRDefault="00F536B6">
      <w:pPr>
        <w:widowControl/>
        <w:rPr>
          <w:rFonts w:ascii="Arial" w:hAnsi="Arial" w:cs="Arial"/>
          <w:b/>
          <w:bCs/>
          <w:sz w:val="22"/>
          <w:u w:val="single"/>
          <w:lang w:val="fr-FR"/>
        </w:rPr>
      </w:pPr>
      <w:r>
        <w:rPr>
          <w:u w:val="single"/>
          <w:lang w:val="fr-FR"/>
        </w:rPr>
        <w:br w:type="page"/>
      </w:r>
    </w:p>
    <w:p w:rsidR="007867E5" w:rsidRPr="00C0254F" w:rsidRDefault="007867E5" w:rsidP="00911EC9">
      <w:pPr>
        <w:pStyle w:val="Titre4"/>
        <w:rPr>
          <w:rFonts w:ascii="Times New Roman" w:hAnsi="Times New Roman" w:cs="Times New Roman"/>
          <w:sz w:val="24"/>
          <w:szCs w:val="24"/>
          <w:u w:val="single"/>
          <w:lang w:val="fr-FR"/>
        </w:rPr>
      </w:pPr>
      <w:r w:rsidRPr="00C0254F">
        <w:rPr>
          <w:rFonts w:ascii="Times New Roman" w:hAnsi="Times New Roman" w:cs="Times New Roman"/>
          <w:sz w:val="24"/>
          <w:szCs w:val="24"/>
          <w:u w:val="single"/>
          <w:lang w:val="fr-FR"/>
        </w:rPr>
        <w:t xml:space="preserve">Annexe 1: </w:t>
      </w:r>
    </w:p>
    <w:p w:rsidR="007867E5" w:rsidRPr="00C0254F" w:rsidRDefault="007867E5" w:rsidP="00911EC9">
      <w:pPr>
        <w:pStyle w:val="Titre4"/>
        <w:rPr>
          <w:rFonts w:ascii="Times New Roman" w:hAnsi="Times New Roman" w:cs="Times New Roman"/>
          <w:sz w:val="24"/>
          <w:szCs w:val="24"/>
          <w:lang w:val="fr-FR"/>
        </w:rPr>
      </w:pPr>
    </w:p>
    <w:p w:rsidR="007867E5" w:rsidRPr="00C0254F" w:rsidRDefault="007867E5" w:rsidP="00911EC9">
      <w:pPr>
        <w:pStyle w:val="Titre4"/>
        <w:rPr>
          <w:rFonts w:ascii="Times New Roman" w:hAnsi="Times New Roman" w:cs="Times New Roman"/>
          <w:sz w:val="24"/>
          <w:szCs w:val="24"/>
          <w:lang w:val="fr-FR"/>
        </w:rPr>
      </w:pPr>
      <w:r w:rsidRPr="00C0254F">
        <w:rPr>
          <w:rFonts w:ascii="Times New Roman" w:hAnsi="Times New Roman" w:cs="Times New Roman"/>
          <w:sz w:val="24"/>
          <w:szCs w:val="24"/>
          <w:lang w:val="fr-FR"/>
        </w:rPr>
        <w:t>Cahier des clauses techniques et fourniture des métadonnées</w:t>
      </w:r>
    </w:p>
    <w:p w:rsidR="007867E5" w:rsidRPr="00C0254F" w:rsidRDefault="007867E5" w:rsidP="005F5CDA">
      <w:pPr>
        <w:pStyle w:val="Titre2"/>
        <w:rPr>
          <w:szCs w:val="24"/>
          <w:lang w:val="fr-FR"/>
        </w:rPr>
      </w:pPr>
      <w:bookmarkStart w:id="1" w:name="_Toc162844546"/>
    </w:p>
    <w:bookmarkEnd w:id="1"/>
    <w:p w:rsidR="00F536B6" w:rsidRDefault="00F536B6" w:rsidP="00C02D77">
      <w:pPr>
        <w:pStyle w:val="Absatz"/>
        <w:rPr>
          <w:lang w:val="fr-FR"/>
        </w:rPr>
      </w:pPr>
      <w:r>
        <w:rPr>
          <w:noProof/>
          <w:lang w:val="fr-FR" w:eastAsia="fr-FR"/>
        </w:rPr>
        <w:drawing>
          <wp:inline distT="0" distB="0" distL="0" distR="0">
            <wp:extent cx="1781175" cy="1076325"/>
            <wp:effectExtent l="0" t="0" r="9525" b="9525"/>
            <wp:docPr id="10" name="Image 10" descr="d:\leblanc\Bureau\cap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eblanc\Bureau\capture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1076325"/>
                    </a:xfrm>
                    <a:prstGeom prst="rect">
                      <a:avLst/>
                    </a:prstGeom>
                    <a:noFill/>
                    <a:ln>
                      <a:noFill/>
                    </a:ln>
                  </pic:spPr>
                </pic:pic>
              </a:graphicData>
            </a:graphic>
          </wp:inline>
        </w:drawing>
      </w:r>
      <w:r w:rsidRPr="00F536B6">
        <w:rPr>
          <w:lang w:val="fr-FR"/>
        </w:rPr>
        <w:t xml:space="preserve"> </w:t>
      </w:r>
      <w:r>
        <w:rPr>
          <w:noProof/>
          <w:lang w:val="fr-FR" w:eastAsia="fr-FR"/>
        </w:rPr>
        <w:drawing>
          <wp:inline distT="0" distB="0" distL="0" distR="0">
            <wp:extent cx="6353175" cy="6686550"/>
            <wp:effectExtent l="0" t="0" r="9525" b="0"/>
            <wp:docPr id="11" name="Image 11" descr="d:\leblanc\Bureau\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eblanc\Bureau\Captur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3175" cy="6686550"/>
                    </a:xfrm>
                    <a:prstGeom prst="rect">
                      <a:avLst/>
                    </a:prstGeom>
                    <a:noFill/>
                    <a:ln>
                      <a:noFill/>
                    </a:ln>
                  </pic:spPr>
                </pic:pic>
              </a:graphicData>
            </a:graphic>
          </wp:inline>
        </w:drawing>
      </w:r>
      <w:r w:rsidRPr="00F536B6">
        <w:rPr>
          <w:lang w:val="fr-FR"/>
        </w:rPr>
        <w:t xml:space="preserve"> </w:t>
      </w:r>
    </w:p>
    <w:p w:rsidR="00F536B6" w:rsidRDefault="00F536B6" w:rsidP="00F536B6">
      <w:pPr>
        <w:rPr>
          <w:rFonts w:ascii="Garamond" w:hAnsi="Garamond"/>
          <w:sz w:val="22"/>
          <w:lang w:val="fr-FR" w:eastAsia="de-DE"/>
        </w:rPr>
      </w:pPr>
      <w:r>
        <w:rPr>
          <w:lang w:val="fr-FR"/>
        </w:rPr>
        <w:br w:type="page"/>
      </w:r>
    </w:p>
    <w:p w:rsidR="00F536B6" w:rsidRDefault="00F536B6" w:rsidP="00C02D77">
      <w:pPr>
        <w:pStyle w:val="Absatz"/>
        <w:rPr>
          <w:lang w:val="fr-FR"/>
        </w:rPr>
      </w:pPr>
      <w:r>
        <w:rPr>
          <w:noProof/>
          <w:lang w:val="fr-FR" w:eastAsia="fr-FR"/>
        </w:rPr>
        <w:drawing>
          <wp:inline distT="0" distB="0" distL="0" distR="0">
            <wp:extent cx="6915150" cy="5743575"/>
            <wp:effectExtent l="0" t="0" r="0" b="9525"/>
            <wp:docPr id="12" name="Image 12" descr="d:\leblanc\Bureau\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eblanc\Bureau\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15150" cy="5743575"/>
                    </a:xfrm>
                    <a:prstGeom prst="rect">
                      <a:avLst/>
                    </a:prstGeom>
                    <a:noFill/>
                    <a:ln>
                      <a:noFill/>
                    </a:ln>
                  </pic:spPr>
                </pic:pic>
              </a:graphicData>
            </a:graphic>
          </wp:inline>
        </w:drawing>
      </w:r>
      <w:r w:rsidRPr="00F536B6">
        <w:rPr>
          <w:lang w:val="fr-FR"/>
        </w:rPr>
        <w:t xml:space="preserve">  </w:t>
      </w:r>
    </w:p>
    <w:p w:rsidR="00F536B6" w:rsidRDefault="00F536B6" w:rsidP="00C02D77">
      <w:pPr>
        <w:pStyle w:val="Absatz"/>
        <w:rPr>
          <w:lang w:val="fr-FR"/>
        </w:rPr>
      </w:pPr>
    </w:p>
    <w:p w:rsidR="00F536B6" w:rsidRDefault="00F536B6" w:rsidP="00C02D77">
      <w:pPr>
        <w:pStyle w:val="Absatz"/>
        <w:rPr>
          <w:lang w:val="fr-FR"/>
        </w:rPr>
      </w:pPr>
    </w:p>
    <w:p w:rsidR="00F536B6" w:rsidRDefault="00F536B6" w:rsidP="00C02D77">
      <w:pPr>
        <w:pStyle w:val="Absatz"/>
        <w:rPr>
          <w:lang w:val="fr-FR"/>
        </w:rPr>
      </w:pPr>
    </w:p>
    <w:p w:rsidR="00F536B6" w:rsidRDefault="00F536B6" w:rsidP="00C02D77">
      <w:pPr>
        <w:pStyle w:val="Absatz"/>
        <w:rPr>
          <w:lang w:val="fr-FR"/>
        </w:rPr>
      </w:pPr>
    </w:p>
    <w:p w:rsidR="00F536B6" w:rsidRDefault="00F536B6" w:rsidP="00C02D77">
      <w:pPr>
        <w:pStyle w:val="Absatz"/>
        <w:rPr>
          <w:lang w:val="fr-FR"/>
        </w:rPr>
      </w:pPr>
    </w:p>
    <w:p w:rsidR="00F536B6" w:rsidRDefault="00F536B6" w:rsidP="00C02D77">
      <w:pPr>
        <w:pStyle w:val="Absatz"/>
        <w:rPr>
          <w:lang w:val="fr-FR"/>
        </w:rPr>
      </w:pPr>
    </w:p>
    <w:p w:rsidR="00F536B6" w:rsidRDefault="00F536B6" w:rsidP="00C02D77">
      <w:pPr>
        <w:pStyle w:val="Absatz"/>
        <w:rPr>
          <w:lang w:val="fr-FR"/>
        </w:rPr>
      </w:pPr>
    </w:p>
    <w:p w:rsidR="00F536B6" w:rsidRDefault="00F536B6" w:rsidP="00C02D77">
      <w:pPr>
        <w:pStyle w:val="Absatz"/>
        <w:rPr>
          <w:lang w:val="fr-FR"/>
        </w:rPr>
      </w:pPr>
    </w:p>
    <w:p w:rsidR="00F536B6" w:rsidRDefault="00F536B6" w:rsidP="00C02D77">
      <w:pPr>
        <w:pStyle w:val="Absatz"/>
        <w:rPr>
          <w:lang w:val="fr-FR"/>
        </w:rPr>
      </w:pPr>
    </w:p>
    <w:p w:rsidR="00F536B6" w:rsidRDefault="00F536B6" w:rsidP="00C02D77">
      <w:pPr>
        <w:pStyle w:val="Absatz"/>
        <w:rPr>
          <w:lang w:val="fr-FR"/>
        </w:rPr>
      </w:pPr>
    </w:p>
    <w:p w:rsidR="00F536B6" w:rsidRDefault="00F536B6" w:rsidP="00C02D77">
      <w:pPr>
        <w:pStyle w:val="Absatz"/>
        <w:rPr>
          <w:lang w:val="fr-FR"/>
        </w:rPr>
      </w:pPr>
    </w:p>
    <w:p w:rsidR="00F536B6" w:rsidRDefault="00F536B6" w:rsidP="00F40525">
      <w:pPr>
        <w:pStyle w:val="Absatz"/>
        <w:jc w:val="center"/>
        <w:rPr>
          <w:lang w:val="fr-FR"/>
        </w:rPr>
      </w:pPr>
    </w:p>
    <w:p w:rsidR="00474902" w:rsidRDefault="00474902" w:rsidP="00474902">
      <w:pPr>
        <w:pStyle w:val="Absatz"/>
        <w:rPr>
          <w:rFonts w:ascii="Arial" w:hAnsi="Arial" w:cs="Arial"/>
          <w:b/>
          <w:u w:val="single"/>
          <w:lang w:val="fr-FR"/>
        </w:rPr>
      </w:pPr>
    </w:p>
    <w:p w:rsidR="00474902" w:rsidRDefault="00C517E6" w:rsidP="00C517E6">
      <w:pPr>
        <w:pStyle w:val="Absatz"/>
        <w:jc w:val="center"/>
        <w:rPr>
          <w:rFonts w:ascii="Arial" w:hAnsi="Arial" w:cs="Arial"/>
          <w:b/>
          <w:u w:val="single"/>
          <w:lang w:val="fr-FR"/>
        </w:rPr>
      </w:pPr>
      <w:r>
        <w:rPr>
          <w:noProof/>
          <w:lang w:val="fr-FR" w:eastAsia="fr-FR"/>
        </w:rPr>
        <w:drawing>
          <wp:inline distT="0" distB="0" distL="0" distR="0">
            <wp:extent cx="3371850" cy="457200"/>
            <wp:effectExtent l="0" t="0" r="0" b="0"/>
            <wp:docPr id="16" name="Image 16" descr="d:\leblanc\Bureau\Cap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eblanc\Bureau\Capture 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71850" cy="457200"/>
                    </a:xfrm>
                    <a:prstGeom prst="rect">
                      <a:avLst/>
                    </a:prstGeom>
                    <a:noFill/>
                    <a:ln>
                      <a:noFill/>
                    </a:ln>
                  </pic:spPr>
                </pic:pic>
              </a:graphicData>
            </a:graphic>
          </wp:inline>
        </w:drawing>
      </w:r>
    </w:p>
    <w:p w:rsidR="00474902" w:rsidRDefault="00474902" w:rsidP="00474902">
      <w:pPr>
        <w:pStyle w:val="Absatz"/>
        <w:rPr>
          <w:rFonts w:ascii="Arial" w:hAnsi="Arial" w:cs="Arial"/>
          <w:b/>
          <w:u w:val="single"/>
          <w:lang w:val="fr-FR"/>
        </w:rPr>
      </w:pPr>
    </w:p>
    <w:p w:rsidR="00474902" w:rsidRDefault="00474902" w:rsidP="00474902">
      <w:pPr>
        <w:pStyle w:val="Absatz"/>
        <w:rPr>
          <w:rFonts w:ascii="Arial" w:hAnsi="Arial" w:cs="Arial"/>
          <w:b/>
          <w:u w:val="single"/>
          <w:lang w:val="fr-FR"/>
        </w:rPr>
      </w:pPr>
    </w:p>
    <w:p w:rsidR="007867E5" w:rsidRPr="00C0254F" w:rsidRDefault="00C0254F" w:rsidP="00474902">
      <w:pPr>
        <w:pStyle w:val="Absatz"/>
        <w:rPr>
          <w:rFonts w:ascii="Times New Roman" w:hAnsi="Times New Roman"/>
          <w:sz w:val="24"/>
          <w:szCs w:val="24"/>
          <w:lang w:val="fr-FR"/>
        </w:rPr>
      </w:pPr>
      <w:r w:rsidRPr="00C0254F">
        <w:rPr>
          <w:rFonts w:ascii="Times New Roman" w:hAnsi="Times New Roman"/>
          <w:noProof/>
          <w:sz w:val="24"/>
          <w:szCs w:val="24"/>
          <w:lang w:val="fr-FR" w:eastAsia="fr-FR"/>
        </w:rPr>
        <w:drawing>
          <wp:anchor distT="0" distB="0" distL="114300" distR="114300" simplePos="0" relativeHeight="251661312" behindDoc="0" locked="0" layoutInCell="1" allowOverlap="1">
            <wp:simplePos x="0" y="0"/>
            <wp:positionH relativeFrom="column">
              <wp:posOffset>-720090</wp:posOffset>
            </wp:positionH>
            <wp:positionV relativeFrom="paragraph">
              <wp:posOffset>-628015</wp:posOffset>
            </wp:positionV>
            <wp:extent cx="1850390" cy="2437130"/>
            <wp:effectExtent l="0" t="0" r="0" b="127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 marque INIST-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0390" cy="2437130"/>
                    </a:xfrm>
                    <a:prstGeom prst="rect">
                      <a:avLst/>
                    </a:prstGeom>
                  </pic:spPr>
                </pic:pic>
              </a:graphicData>
            </a:graphic>
          </wp:anchor>
        </w:drawing>
      </w:r>
      <w:r w:rsidR="007867E5" w:rsidRPr="00C0254F">
        <w:rPr>
          <w:rFonts w:ascii="Times New Roman" w:hAnsi="Times New Roman"/>
          <w:b/>
          <w:sz w:val="24"/>
          <w:szCs w:val="24"/>
          <w:u w:val="single"/>
          <w:lang w:val="fr-FR"/>
        </w:rPr>
        <w:t>Annexe 2:</w:t>
      </w:r>
      <w:r w:rsidR="00F40525" w:rsidRPr="00C0254F">
        <w:rPr>
          <w:rFonts w:ascii="Times New Roman" w:hAnsi="Times New Roman"/>
          <w:b/>
          <w:caps/>
          <w:noProof/>
          <w:sz w:val="24"/>
          <w:szCs w:val="24"/>
          <w:lang w:val="fr-FR" w:eastAsia="fr-FR"/>
        </w:rPr>
        <w:t xml:space="preserve"> </w:t>
      </w:r>
    </w:p>
    <w:p w:rsidR="007867E5" w:rsidRPr="00C0254F" w:rsidRDefault="007867E5">
      <w:pPr>
        <w:jc w:val="both"/>
        <w:rPr>
          <w:b/>
          <w:szCs w:val="24"/>
          <w:u w:val="single"/>
          <w:lang w:val="fr-FR"/>
        </w:rPr>
      </w:pPr>
    </w:p>
    <w:p w:rsidR="00C0254F" w:rsidRPr="00C0254F" w:rsidRDefault="00C0254F">
      <w:pPr>
        <w:jc w:val="both"/>
        <w:rPr>
          <w:b/>
          <w:szCs w:val="24"/>
          <w:u w:val="single"/>
          <w:lang w:val="fr-FR"/>
        </w:rPr>
      </w:pPr>
    </w:p>
    <w:p w:rsidR="00C0254F" w:rsidRPr="00C0254F" w:rsidRDefault="00C0254F">
      <w:pPr>
        <w:jc w:val="both"/>
        <w:rPr>
          <w:b/>
          <w:szCs w:val="24"/>
          <w:u w:val="single"/>
          <w:lang w:val="fr-FR"/>
        </w:rPr>
      </w:pPr>
    </w:p>
    <w:p w:rsidR="007867E5" w:rsidRPr="00C0254F" w:rsidRDefault="007867E5" w:rsidP="00DD0863">
      <w:pPr>
        <w:pStyle w:val="Titre4"/>
        <w:rPr>
          <w:rFonts w:ascii="Times New Roman" w:hAnsi="Times New Roman" w:cs="Times New Roman"/>
          <w:sz w:val="24"/>
          <w:szCs w:val="24"/>
          <w:lang w:val="fr-FR"/>
        </w:rPr>
      </w:pPr>
      <w:r w:rsidRPr="00C0254F">
        <w:rPr>
          <w:rFonts w:ascii="Times New Roman" w:hAnsi="Times New Roman" w:cs="Times New Roman"/>
          <w:sz w:val="24"/>
          <w:szCs w:val="24"/>
          <w:lang w:val="fr-FR"/>
        </w:rPr>
        <w:t xml:space="preserve">Modèle de tarification </w:t>
      </w:r>
    </w:p>
    <w:p w:rsidR="007867E5" w:rsidRPr="00C0254F" w:rsidRDefault="007867E5" w:rsidP="00DD0863">
      <w:pPr>
        <w:pStyle w:val="Titre4"/>
        <w:rPr>
          <w:rFonts w:ascii="Times New Roman" w:hAnsi="Times New Roman" w:cs="Times New Roman"/>
          <w:sz w:val="24"/>
          <w:szCs w:val="24"/>
          <w:lang w:val="fr-FR"/>
        </w:rPr>
      </w:pPr>
    </w:p>
    <w:p w:rsidR="00C0254F" w:rsidRPr="00C0254F" w:rsidRDefault="00C0254F" w:rsidP="00C0254F">
      <w:pPr>
        <w:rPr>
          <w:szCs w:val="24"/>
          <w:lang w:val="fr-FR"/>
        </w:rPr>
      </w:pPr>
    </w:p>
    <w:p w:rsidR="00C0254F" w:rsidRPr="00C0254F" w:rsidRDefault="00C0254F" w:rsidP="00C0254F">
      <w:pPr>
        <w:rPr>
          <w:szCs w:val="24"/>
          <w:lang w:val="fr-FR"/>
        </w:rPr>
      </w:pPr>
    </w:p>
    <w:p w:rsidR="00C0254F" w:rsidRPr="00C0254F" w:rsidRDefault="00C0254F" w:rsidP="00C0254F">
      <w:pPr>
        <w:rPr>
          <w:szCs w:val="24"/>
          <w:lang w:val="fr-FR"/>
        </w:rPr>
      </w:pPr>
    </w:p>
    <w:p w:rsidR="00C0254F" w:rsidRPr="00C0254F" w:rsidRDefault="00C0254F" w:rsidP="00C0254F">
      <w:pPr>
        <w:rPr>
          <w:szCs w:val="24"/>
          <w:lang w:val="fr-FR"/>
        </w:rPr>
      </w:pPr>
    </w:p>
    <w:p w:rsidR="007867E5" w:rsidRPr="00C0254F" w:rsidRDefault="007867E5" w:rsidP="002C2CFA">
      <w:pPr>
        <w:rPr>
          <w:szCs w:val="24"/>
          <w:lang w:val="fr-FR"/>
        </w:rPr>
      </w:pPr>
    </w:p>
    <w:p w:rsidR="007867E5" w:rsidRPr="00C0254F" w:rsidRDefault="007867E5" w:rsidP="00C00DB2">
      <w:pPr>
        <w:ind w:left="-180"/>
        <w:jc w:val="center"/>
        <w:rPr>
          <w:b/>
          <w:sz w:val="32"/>
          <w:szCs w:val="32"/>
          <w:lang w:val="fr-FR"/>
        </w:rPr>
      </w:pPr>
      <w:r w:rsidRPr="00C0254F">
        <w:rPr>
          <w:b/>
          <w:sz w:val="32"/>
          <w:szCs w:val="32"/>
          <w:lang w:val="fr-FR"/>
        </w:rPr>
        <w:t>Enregistrement de DOI par l’INIST-CNRS</w:t>
      </w:r>
    </w:p>
    <w:p w:rsidR="007867E5" w:rsidRPr="00C0254F" w:rsidRDefault="007867E5" w:rsidP="002C2CFA">
      <w:pPr>
        <w:ind w:left="-180" w:hanging="180"/>
        <w:rPr>
          <w:b/>
          <w:szCs w:val="24"/>
          <w:lang w:val="fr-FR"/>
        </w:rPr>
      </w:pPr>
    </w:p>
    <w:p w:rsidR="007867E5" w:rsidRPr="00C0254F" w:rsidRDefault="007867E5" w:rsidP="002C2CFA">
      <w:pPr>
        <w:ind w:left="-180" w:hanging="180"/>
        <w:rPr>
          <w:b/>
          <w:szCs w:val="24"/>
          <w:lang w:val="fr-FR"/>
        </w:rPr>
      </w:pPr>
    </w:p>
    <w:p w:rsidR="00C0254F" w:rsidRPr="00C0254F" w:rsidRDefault="00C0254F" w:rsidP="002C2CFA">
      <w:pPr>
        <w:ind w:left="-180"/>
        <w:rPr>
          <w:b/>
          <w:szCs w:val="24"/>
          <w:lang w:val="fr-FR"/>
        </w:rPr>
      </w:pPr>
    </w:p>
    <w:p w:rsidR="00C0254F" w:rsidRPr="00C0254F" w:rsidRDefault="00C0254F" w:rsidP="002C2CFA">
      <w:pPr>
        <w:ind w:left="-180"/>
        <w:rPr>
          <w:b/>
          <w:szCs w:val="24"/>
          <w:lang w:val="fr-FR"/>
        </w:rPr>
      </w:pPr>
    </w:p>
    <w:p w:rsidR="00C0254F" w:rsidRPr="00C0254F" w:rsidRDefault="00C0254F" w:rsidP="002C2CFA">
      <w:pPr>
        <w:ind w:left="-180"/>
        <w:rPr>
          <w:b/>
          <w:szCs w:val="24"/>
          <w:lang w:val="fr-FR"/>
        </w:rPr>
      </w:pPr>
    </w:p>
    <w:p w:rsidR="00C0254F" w:rsidRPr="00C0254F" w:rsidRDefault="00C0254F" w:rsidP="002C2CFA">
      <w:pPr>
        <w:ind w:left="-180"/>
        <w:rPr>
          <w:b/>
          <w:szCs w:val="24"/>
          <w:lang w:val="fr-FR"/>
        </w:rPr>
      </w:pPr>
    </w:p>
    <w:p w:rsidR="00C0254F" w:rsidRPr="00C0254F" w:rsidRDefault="00C0254F" w:rsidP="002C2CFA">
      <w:pPr>
        <w:ind w:left="-180"/>
        <w:rPr>
          <w:b/>
          <w:szCs w:val="24"/>
          <w:lang w:val="fr-FR"/>
        </w:rPr>
      </w:pPr>
    </w:p>
    <w:p w:rsidR="007867E5" w:rsidRPr="00C0254F" w:rsidRDefault="007867E5" w:rsidP="002C2CFA">
      <w:pPr>
        <w:ind w:left="-180"/>
        <w:rPr>
          <w:b/>
          <w:szCs w:val="24"/>
          <w:lang w:val="fr-FR"/>
        </w:rPr>
      </w:pPr>
      <w:r w:rsidRPr="00C0254F">
        <w:rPr>
          <w:b/>
          <w:szCs w:val="24"/>
          <w:lang w:val="fr-FR"/>
        </w:rPr>
        <w:t>Coût du service</w:t>
      </w:r>
      <w:r w:rsidR="00C0254F" w:rsidRPr="00C0254F">
        <w:rPr>
          <w:b/>
          <w:szCs w:val="24"/>
          <w:lang w:val="fr-FR"/>
        </w:rPr>
        <w:t> :</w:t>
      </w:r>
    </w:p>
    <w:p w:rsidR="00C00DB2" w:rsidRPr="00C0254F" w:rsidRDefault="00C00DB2" w:rsidP="002C2CFA">
      <w:pPr>
        <w:ind w:left="-180"/>
        <w:rPr>
          <w:b/>
          <w:szCs w:val="24"/>
          <w:lang w:val="fr-FR"/>
        </w:rPr>
      </w:pPr>
    </w:p>
    <w:p w:rsidR="007867E5" w:rsidRPr="00C0254F" w:rsidRDefault="007867E5" w:rsidP="002C2CFA">
      <w:pPr>
        <w:ind w:left="-180"/>
        <w:rPr>
          <w:b/>
          <w:szCs w:val="24"/>
          <w:lang w:val="fr-FR"/>
        </w:rPr>
      </w:pPr>
    </w:p>
    <w:p w:rsidR="007867E5" w:rsidRPr="00C0254F" w:rsidRDefault="007867E5" w:rsidP="008061FD">
      <w:pPr>
        <w:ind w:left="-180"/>
        <w:jc w:val="both"/>
        <w:rPr>
          <w:szCs w:val="24"/>
          <w:lang w:val="fr-FR"/>
        </w:rPr>
      </w:pPr>
      <w:r w:rsidRPr="00C0254F">
        <w:rPr>
          <w:szCs w:val="24"/>
          <w:lang w:val="fr-FR"/>
        </w:rPr>
        <w:t xml:space="preserve">L’enregistrement des DOI est effectué par l’INIST-CNRS sur la base d’une neutralité des coûts. </w:t>
      </w:r>
      <w:r w:rsidR="002E72B8" w:rsidRPr="00C0254F">
        <w:rPr>
          <w:szCs w:val="24"/>
          <w:lang w:val="fr-FR"/>
        </w:rPr>
        <w:t>L</w:t>
      </w:r>
      <w:r w:rsidR="00155C7E">
        <w:rPr>
          <w:szCs w:val="24"/>
          <w:lang w:val="fr-FR"/>
        </w:rPr>
        <w:t>’OSUG</w:t>
      </w:r>
      <w:r w:rsidRPr="00C0254F">
        <w:rPr>
          <w:szCs w:val="24"/>
          <w:lang w:val="fr-FR"/>
        </w:rPr>
        <w:t xml:space="preserve"> verse une redevance annuelle contribuant à couvrir les dépenses de l’INIST-CNRS. Ces dépenses comprennent les redevances de licence au profit de la Fondation internationale du DOI (International DOI </w:t>
      </w:r>
      <w:proofErr w:type="spellStart"/>
      <w:r w:rsidRPr="00C0254F">
        <w:rPr>
          <w:szCs w:val="24"/>
          <w:lang w:val="fr-FR"/>
        </w:rPr>
        <w:t>Foundation</w:t>
      </w:r>
      <w:proofErr w:type="spellEnd"/>
      <w:r w:rsidRPr="00C0254F">
        <w:rPr>
          <w:szCs w:val="24"/>
          <w:lang w:val="fr-FR"/>
        </w:rPr>
        <w:t xml:space="preserve"> - IDF), couvertes par les droits d’adhésion à ce consortium international.</w:t>
      </w:r>
    </w:p>
    <w:p w:rsidR="007867E5" w:rsidRPr="00C0254F" w:rsidRDefault="007867E5" w:rsidP="008061FD">
      <w:pPr>
        <w:ind w:left="-180"/>
        <w:jc w:val="both"/>
        <w:rPr>
          <w:szCs w:val="24"/>
          <w:lang w:val="fr-FR"/>
        </w:rPr>
      </w:pPr>
    </w:p>
    <w:p w:rsidR="007867E5" w:rsidRPr="00C0254F" w:rsidRDefault="007867E5" w:rsidP="002C2CFA">
      <w:pPr>
        <w:ind w:left="-180"/>
        <w:rPr>
          <w:szCs w:val="24"/>
          <w:lang w:val="fr-FR"/>
        </w:rPr>
      </w:pPr>
    </w:p>
    <w:p w:rsidR="007867E5" w:rsidRPr="00C0254F" w:rsidRDefault="007867E5" w:rsidP="008061FD">
      <w:pPr>
        <w:ind w:left="-180"/>
        <w:jc w:val="both"/>
        <w:rPr>
          <w:szCs w:val="24"/>
          <w:lang w:val="fr-FR"/>
        </w:rPr>
      </w:pPr>
      <w:r w:rsidRPr="00C0254F">
        <w:rPr>
          <w:szCs w:val="24"/>
          <w:lang w:val="fr-FR"/>
        </w:rPr>
        <w:t xml:space="preserve">Un droit annuel de </w:t>
      </w:r>
      <w:r w:rsidRPr="00C0254F">
        <w:rPr>
          <w:b/>
          <w:szCs w:val="24"/>
          <w:lang w:val="fr-FR"/>
        </w:rPr>
        <w:t>180 Euros</w:t>
      </w:r>
      <w:r w:rsidRPr="00C0254F">
        <w:rPr>
          <w:szCs w:val="24"/>
          <w:lang w:val="fr-FR"/>
        </w:rPr>
        <w:t xml:space="preserve"> </w:t>
      </w:r>
      <w:r w:rsidR="00753306" w:rsidRPr="00C0254F">
        <w:rPr>
          <w:szCs w:val="24"/>
          <w:lang w:val="fr-FR"/>
        </w:rPr>
        <w:t xml:space="preserve">sera </w:t>
      </w:r>
      <w:r w:rsidRPr="00C0254F">
        <w:rPr>
          <w:szCs w:val="24"/>
          <w:lang w:val="fr-FR"/>
        </w:rPr>
        <w:t xml:space="preserve">versé par </w:t>
      </w:r>
      <w:r w:rsidR="002E72B8" w:rsidRPr="00C0254F">
        <w:rPr>
          <w:szCs w:val="24"/>
          <w:lang w:val="fr-FR"/>
        </w:rPr>
        <w:t>l</w:t>
      </w:r>
      <w:r w:rsidR="0035439B">
        <w:rPr>
          <w:szCs w:val="24"/>
          <w:lang w:val="fr-FR"/>
        </w:rPr>
        <w:t>’OSUG</w:t>
      </w:r>
      <w:r w:rsidRPr="00C0254F">
        <w:rPr>
          <w:szCs w:val="24"/>
          <w:lang w:val="fr-FR"/>
        </w:rPr>
        <w:t xml:space="preserve"> pendant toute la durée d’attribution de noms de DOI. Ce droit couvre l’enregistrement de</w:t>
      </w:r>
      <w:r w:rsidR="00753306" w:rsidRPr="00C0254F">
        <w:rPr>
          <w:szCs w:val="24"/>
          <w:lang w:val="fr-FR"/>
        </w:rPr>
        <w:t>s n</w:t>
      </w:r>
      <w:r w:rsidRPr="00C0254F">
        <w:rPr>
          <w:szCs w:val="24"/>
          <w:lang w:val="fr-FR"/>
        </w:rPr>
        <w:t>oms de DOI par an et le stockage des métadonnées associées dans le système de l’INIST-CNRS et/ou le système central de DataCite. Ce droit est indépendant du nombre de noms de DOI enregistrés.</w:t>
      </w:r>
    </w:p>
    <w:p w:rsidR="007867E5" w:rsidRPr="00C0254F" w:rsidRDefault="007867E5" w:rsidP="008061FD">
      <w:pPr>
        <w:ind w:left="-180"/>
        <w:jc w:val="both"/>
        <w:rPr>
          <w:szCs w:val="24"/>
          <w:lang w:val="fr-FR"/>
        </w:rPr>
      </w:pPr>
    </w:p>
    <w:p w:rsidR="007867E5" w:rsidRPr="00C0254F" w:rsidRDefault="007867E5" w:rsidP="002C2CFA">
      <w:pPr>
        <w:ind w:hanging="180"/>
        <w:rPr>
          <w:szCs w:val="24"/>
          <w:lang w:val="fr-FR"/>
        </w:rPr>
      </w:pPr>
    </w:p>
    <w:p w:rsidR="007867E5" w:rsidRPr="00C0254F" w:rsidRDefault="007867E5" w:rsidP="002C2CFA">
      <w:pPr>
        <w:ind w:hanging="180"/>
        <w:rPr>
          <w:szCs w:val="24"/>
          <w:lang w:val="fr-FR"/>
        </w:rPr>
      </w:pPr>
    </w:p>
    <w:p w:rsidR="007867E5" w:rsidRPr="00C0254F" w:rsidRDefault="007867E5" w:rsidP="002C2CFA">
      <w:pPr>
        <w:ind w:left="-180"/>
        <w:rPr>
          <w:szCs w:val="24"/>
          <w:lang w:val="fr-FR"/>
        </w:rPr>
      </w:pPr>
      <w:r w:rsidRPr="00C0254F">
        <w:rPr>
          <w:szCs w:val="24"/>
          <w:lang w:val="fr-FR"/>
        </w:rPr>
        <w:br w:type="page"/>
      </w:r>
    </w:p>
    <w:p w:rsidR="00C0254F" w:rsidRPr="00C0254F" w:rsidRDefault="00C0254F">
      <w:pPr>
        <w:jc w:val="both"/>
        <w:rPr>
          <w:b/>
          <w:szCs w:val="24"/>
          <w:u w:val="single"/>
          <w:lang w:val="fr-FR"/>
        </w:rPr>
      </w:pPr>
    </w:p>
    <w:p w:rsidR="00C0254F" w:rsidRPr="00C0254F" w:rsidRDefault="00C0254F">
      <w:pPr>
        <w:jc w:val="both"/>
        <w:rPr>
          <w:b/>
          <w:szCs w:val="24"/>
          <w:u w:val="single"/>
          <w:lang w:val="fr-FR"/>
        </w:rPr>
      </w:pPr>
    </w:p>
    <w:p w:rsidR="007867E5" w:rsidRPr="00C0254F" w:rsidRDefault="007867E5">
      <w:pPr>
        <w:jc w:val="both"/>
        <w:rPr>
          <w:b/>
          <w:szCs w:val="24"/>
          <w:u w:val="single"/>
          <w:lang w:val="fr-FR"/>
        </w:rPr>
      </w:pPr>
      <w:r w:rsidRPr="00C0254F">
        <w:rPr>
          <w:b/>
          <w:szCs w:val="24"/>
          <w:u w:val="single"/>
          <w:lang w:val="fr-FR"/>
        </w:rPr>
        <w:t>Annexe 3:</w:t>
      </w:r>
    </w:p>
    <w:p w:rsidR="007867E5" w:rsidRPr="00C0254F" w:rsidRDefault="007867E5">
      <w:pPr>
        <w:pStyle w:val="Titre4"/>
        <w:rPr>
          <w:rFonts w:ascii="Times New Roman" w:hAnsi="Times New Roman" w:cs="Times New Roman"/>
          <w:sz w:val="24"/>
          <w:szCs w:val="24"/>
          <w:lang w:val="fr-FR"/>
        </w:rPr>
      </w:pPr>
    </w:p>
    <w:p w:rsidR="00C0254F" w:rsidRPr="00C0254F" w:rsidRDefault="00C0254F" w:rsidP="00C0254F">
      <w:pPr>
        <w:rPr>
          <w:szCs w:val="24"/>
          <w:lang w:val="fr-FR"/>
        </w:rPr>
      </w:pPr>
    </w:p>
    <w:p w:rsidR="00C0254F" w:rsidRPr="00C0254F" w:rsidRDefault="00C0254F" w:rsidP="00C0254F">
      <w:pPr>
        <w:rPr>
          <w:szCs w:val="24"/>
          <w:lang w:val="fr-FR"/>
        </w:rPr>
      </w:pPr>
    </w:p>
    <w:p w:rsidR="007867E5" w:rsidRPr="00C0254F" w:rsidRDefault="007867E5">
      <w:pPr>
        <w:pStyle w:val="Titre4"/>
        <w:rPr>
          <w:rFonts w:ascii="Times New Roman" w:hAnsi="Times New Roman" w:cs="Times New Roman"/>
          <w:sz w:val="24"/>
          <w:szCs w:val="24"/>
          <w:lang w:val="fr-FR"/>
        </w:rPr>
      </w:pPr>
    </w:p>
    <w:p w:rsidR="007867E5" w:rsidRPr="00C0254F" w:rsidRDefault="007867E5" w:rsidP="00C0254F">
      <w:pPr>
        <w:pStyle w:val="Titre4"/>
        <w:jc w:val="center"/>
        <w:rPr>
          <w:rFonts w:ascii="Times New Roman" w:hAnsi="Times New Roman" w:cs="Times New Roman"/>
          <w:sz w:val="32"/>
          <w:szCs w:val="32"/>
          <w:lang w:val="fr-FR"/>
        </w:rPr>
      </w:pPr>
      <w:r w:rsidRPr="00C0254F">
        <w:rPr>
          <w:rFonts w:ascii="Times New Roman" w:hAnsi="Times New Roman" w:cs="Times New Roman"/>
          <w:sz w:val="32"/>
          <w:szCs w:val="32"/>
          <w:lang w:val="fr-FR"/>
        </w:rPr>
        <w:t>Adresses et contacts</w:t>
      </w:r>
    </w:p>
    <w:p w:rsidR="007867E5" w:rsidRPr="00C0254F" w:rsidRDefault="007867E5" w:rsidP="000D3F2A">
      <w:pPr>
        <w:rPr>
          <w:szCs w:val="24"/>
          <w:lang w:val="fr-FR"/>
        </w:rPr>
      </w:pPr>
    </w:p>
    <w:p w:rsidR="007867E5" w:rsidRPr="00C0254F" w:rsidRDefault="007867E5" w:rsidP="000D3F2A">
      <w:pPr>
        <w:rPr>
          <w:szCs w:val="24"/>
          <w:lang w:val="fr-FR"/>
        </w:rPr>
      </w:pPr>
    </w:p>
    <w:p w:rsidR="007867E5" w:rsidRPr="00C0254F" w:rsidRDefault="007867E5">
      <w:pPr>
        <w:jc w:val="both"/>
        <w:rPr>
          <w:bCs/>
          <w:szCs w:val="24"/>
          <w:lang w:val="fr-FR"/>
        </w:rPr>
      </w:pPr>
    </w:p>
    <w:p w:rsidR="007867E5" w:rsidRPr="00C0254F" w:rsidRDefault="007867E5" w:rsidP="00433D3D">
      <w:pPr>
        <w:pStyle w:val="Titre7"/>
        <w:spacing w:line="360" w:lineRule="auto"/>
        <w:rPr>
          <w:rFonts w:ascii="Times New Roman" w:hAnsi="Times New Roman" w:cs="Times New Roman"/>
          <w:b/>
          <w:snapToGrid w:val="0"/>
          <w:u w:val="none"/>
          <w:lang w:val="fr-FR" w:eastAsia="en-US"/>
        </w:rPr>
      </w:pPr>
      <w:r w:rsidRPr="00C0254F">
        <w:rPr>
          <w:rFonts w:ascii="Times New Roman" w:hAnsi="Times New Roman" w:cs="Times New Roman"/>
          <w:b/>
          <w:snapToGrid w:val="0"/>
          <w:u w:val="none"/>
          <w:lang w:val="fr-FR" w:eastAsia="en-US"/>
        </w:rPr>
        <w:t>Pour l’INIST-CNRS:</w:t>
      </w:r>
    </w:p>
    <w:p w:rsidR="0035439B" w:rsidRDefault="007867E5" w:rsidP="00433D3D">
      <w:pPr>
        <w:pStyle w:val="Titre7"/>
        <w:spacing w:line="360" w:lineRule="auto"/>
        <w:rPr>
          <w:rStyle w:val="Lienhypertexte"/>
          <w:rFonts w:ascii="Times New Roman" w:hAnsi="Times New Roman"/>
          <w:b/>
          <w:snapToGrid w:val="0"/>
          <w:lang w:val="fr-FR"/>
        </w:rPr>
      </w:pPr>
      <w:r w:rsidRPr="00C0254F">
        <w:rPr>
          <w:rFonts w:ascii="Times New Roman" w:hAnsi="Times New Roman" w:cs="Times New Roman"/>
          <w:b/>
          <w:snapToGrid w:val="0"/>
          <w:u w:val="none"/>
          <w:lang w:val="fr-FR" w:eastAsia="en-US"/>
        </w:rPr>
        <w:t xml:space="preserve">Sylvie Leblanc, </w:t>
      </w:r>
      <w:hyperlink r:id="rId13" w:history="1">
        <w:r w:rsidRPr="00C0254F">
          <w:rPr>
            <w:rStyle w:val="Lienhypertexte"/>
            <w:rFonts w:ascii="Times New Roman" w:hAnsi="Times New Roman"/>
            <w:b/>
            <w:snapToGrid w:val="0"/>
            <w:lang w:val="fr-FR"/>
          </w:rPr>
          <w:t>sylvie.leblanc@inist.fr</w:t>
        </w:r>
      </w:hyperlink>
      <w:r w:rsidRPr="00C0254F">
        <w:rPr>
          <w:rFonts w:ascii="Times New Roman" w:hAnsi="Times New Roman" w:cs="Times New Roman"/>
          <w:b/>
          <w:snapToGrid w:val="0"/>
          <w:u w:val="none"/>
          <w:lang w:val="fr-FR" w:eastAsia="en-US"/>
        </w:rPr>
        <w:t xml:space="preserve"> ;</w:t>
      </w:r>
      <w:r w:rsidR="0035439B">
        <w:rPr>
          <w:rFonts w:ascii="Times New Roman" w:hAnsi="Times New Roman" w:cs="Times New Roman"/>
          <w:b/>
          <w:snapToGrid w:val="0"/>
          <w:u w:val="none"/>
          <w:lang w:val="fr-FR" w:eastAsia="en-US"/>
        </w:rPr>
        <w:t xml:space="preserve"> H</w:t>
      </w:r>
      <w:r w:rsidRPr="00C0254F">
        <w:rPr>
          <w:rFonts w:ascii="Times New Roman" w:hAnsi="Times New Roman" w:cs="Times New Roman"/>
          <w:b/>
          <w:snapToGrid w:val="0"/>
          <w:u w:val="none"/>
          <w:lang w:val="fr-FR" w:eastAsia="en-US"/>
        </w:rPr>
        <w:t xml:space="preserve">erbert </w:t>
      </w:r>
      <w:proofErr w:type="spellStart"/>
      <w:r w:rsidRPr="00C0254F">
        <w:rPr>
          <w:rFonts w:ascii="Times New Roman" w:hAnsi="Times New Roman" w:cs="Times New Roman"/>
          <w:b/>
          <w:snapToGrid w:val="0"/>
          <w:u w:val="none"/>
          <w:lang w:val="fr-FR" w:eastAsia="en-US"/>
        </w:rPr>
        <w:t>Gruttemeier</w:t>
      </w:r>
      <w:proofErr w:type="spellEnd"/>
      <w:r w:rsidRPr="00C0254F">
        <w:rPr>
          <w:rFonts w:ascii="Times New Roman" w:hAnsi="Times New Roman" w:cs="Times New Roman"/>
          <w:b/>
          <w:snapToGrid w:val="0"/>
          <w:u w:val="none"/>
          <w:lang w:val="fr-FR" w:eastAsia="en-US"/>
        </w:rPr>
        <w:t xml:space="preserve">, </w:t>
      </w:r>
      <w:hyperlink r:id="rId14" w:history="1">
        <w:r w:rsidRPr="00C0254F">
          <w:rPr>
            <w:rStyle w:val="Lienhypertexte"/>
            <w:rFonts w:ascii="Times New Roman" w:hAnsi="Times New Roman"/>
            <w:b/>
            <w:snapToGrid w:val="0"/>
            <w:lang w:val="fr-FR"/>
          </w:rPr>
          <w:t>herbert.gruttemeier@inist.fr</w:t>
        </w:r>
      </w:hyperlink>
    </w:p>
    <w:p w:rsidR="007867E5" w:rsidRPr="00C0254F" w:rsidRDefault="0035439B" w:rsidP="00433D3D">
      <w:pPr>
        <w:pStyle w:val="Titre7"/>
        <w:spacing w:line="360" w:lineRule="auto"/>
        <w:rPr>
          <w:rFonts w:ascii="Times New Roman" w:hAnsi="Times New Roman" w:cs="Times New Roman"/>
          <w:b/>
          <w:snapToGrid w:val="0"/>
          <w:u w:val="none"/>
          <w:lang w:val="fr-FR" w:eastAsia="en-US"/>
        </w:rPr>
      </w:pPr>
      <w:r w:rsidRPr="0035439B">
        <w:rPr>
          <w:rFonts w:ascii="Times New Roman" w:hAnsi="Times New Roman" w:cs="Times New Roman"/>
          <w:b/>
          <w:snapToGrid w:val="0"/>
          <w:u w:val="none"/>
          <w:lang w:val="fr-FR" w:eastAsia="en-US"/>
        </w:rPr>
        <w:t xml:space="preserve">Marie-Christine </w:t>
      </w:r>
      <w:proofErr w:type="spellStart"/>
      <w:r w:rsidRPr="0035439B">
        <w:rPr>
          <w:rFonts w:ascii="Times New Roman" w:hAnsi="Times New Roman" w:cs="Times New Roman"/>
          <w:b/>
          <w:snapToGrid w:val="0"/>
          <w:u w:val="none"/>
          <w:lang w:val="fr-FR" w:eastAsia="en-US"/>
        </w:rPr>
        <w:t>Jacquemot</w:t>
      </w:r>
      <w:proofErr w:type="spellEnd"/>
      <w:r>
        <w:rPr>
          <w:rFonts w:ascii="Times New Roman" w:hAnsi="Times New Roman" w:cs="Times New Roman"/>
          <w:b/>
          <w:snapToGrid w:val="0"/>
          <w:u w:val="none"/>
          <w:lang w:val="fr-FR" w:eastAsia="en-US"/>
        </w:rPr>
        <w:t>-Perbal</w:t>
      </w:r>
      <w:r w:rsidRPr="0035439B">
        <w:rPr>
          <w:rFonts w:ascii="Times New Roman" w:hAnsi="Times New Roman" w:cs="Times New Roman"/>
          <w:b/>
          <w:snapToGrid w:val="0"/>
          <w:u w:val="none"/>
          <w:lang w:val="fr-FR" w:eastAsia="en-US"/>
        </w:rPr>
        <w:t xml:space="preserve">, </w:t>
      </w:r>
      <w:hyperlink r:id="rId15" w:history="1">
        <w:r w:rsidRPr="00A40020">
          <w:rPr>
            <w:rStyle w:val="Lienhypertexte"/>
            <w:rFonts w:ascii="Times New Roman" w:hAnsi="Times New Roman"/>
            <w:b/>
            <w:snapToGrid w:val="0"/>
            <w:lang w:val="fr-FR" w:eastAsia="en-US"/>
          </w:rPr>
          <w:t>marie-christine.jacquemot@inist.fr</w:t>
        </w:r>
      </w:hyperlink>
      <w:r>
        <w:rPr>
          <w:rFonts w:ascii="Times New Roman" w:hAnsi="Times New Roman" w:cs="Times New Roman"/>
          <w:b/>
          <w:snapToGrid w:val="0"/>
          <w:u w:val="none"/>
          <w:lang w:val="fr-FR" w:eastAsia="en-US"/>
        </w:rPr>
        <w:t xml:space="preserve"> </w:t>
      </w:r>
    </w:p>
    <w:p w:rsidR="007867E5" w:rsidRPr="00C0254F" w:rsidRDefault="007867E5" w:rsidP="000044D2">
      <w:pPr>
        <w:rPr>
          <w:szCs w:val="24"/>
          <w:lang w:val="fr-FR"/>
        </w:rPr>
      </w:pPr>
    </w:p>
    <w:p w:rsidR="007867E5" w:rsidRPr="00C0254F" w:rsidRDefault="007867E5" w:rsidP="000044D2">
      <w:pPr>
        <w:rPr>
          <w:szCs w:val="24"/>
          <w:lang w:val="fr-FR"/>
        </w:rPr>
      </w:pPr>
    </w:p>
    <w:p w:rsidR="007867E5" w:rsidRPr="00C0254F" w:rsidRDefault="007867E5" w:rsidP="000044D2">
      <w:pPr>
        <w:jc w:val="both"/>
        <w:rPr>
          <w:bCs/>
          <w:szCs w:val="24"/>
          <w:lang w:val="fr-FR"/>
        </w:rPr>
      </w:pPr>
    </w:p>
    <w:p w:rsidR="007867E5" w:rsidRDefault="007867E5" w:rsidP="000044D2">
      <w:pPr>
        <w:pStyle w:val="Titre7"/>
        <w:spacing w:line="360" w:lineRule="auto"/>
        <w:rPr>
          <w:rFonts w:ascii="Times New Roman" w:hAnsi="Times New Roman" w:cs="Times New Roman"/>
          <w:b/>
          <w:snapToGrid w:val="0"/>
          <w:color w:val="FF0000"/>
          <w:u w:val="none"/>
          <w:lang w:val="fr-FR" w:eastAsia="en-US"/>
        </w:rPr>
      </w:pPr>
      <w:r w:rsidRPr="00C0254F">
        <w:rPr>
          <w:rFonts w:ascii="Times New Roman" w:hAnsi="Times New Roman" w:cs="Times New Roman"/>
          <w:b/>
          <w:snapToGrid w:val="0"/>
          <w:color w:val="FF0000"/>
          <w:u w:val="none"/>
          <w:lang w:val="fr-FR" w:eastAsia="en-US"/>
        </w:rPr>
        <w:t xml:space="preserve">Pour </w:t>
      </w:r>
      <w:r w:rsidR="002E72B8" w:rsidRPr="00C0254F">
        <w:rPr>
          <w:rFonts w:ascii="Times New Roman" w:hAnsi="Times New Roman" w:cs="Times New Roman"/>
          <w:b/>
          <w:snapToGrid w:val="0"/>
          <w:color w:val="FF0000"/>
          <w:u w:val="none"/>
          <w:lang w:val="fr-FR" w:eastAsia="en-US"/>
        </w:rPr>
        <w:t>l</w:t>
      </w:r>
      <w:r w:rsidR="0035439B">
        <w:rPr>
          <w:rFonts w:ascii="Times New Roman" w:hAnsi="Times New Roman" w:cs="Times New Roman"/>
          <w:b/>
          <w:snapToGrid w:val="0"/>
          <w:color w:val="FF0000"/>
          <w:u w:val="none"/>
          <w:lang w:val="fr-FR" w:eastAsia="en-US"/>
        </w:rPr>
        <w:t>’OSUG</w:t>
      </w:r>
      <w:r w:rsidRPr="00C0254F">
        <w:rPr>
          <w:rFonts w:ascii="Times New Roman" w:hAnsi="Times New Roman" w:cs="Times New Roman"/>
          <w:b/>
          <w:snapToGrid w:val="0"/>
          <w:color w:val="FF0000"/>
          <w:u w:val="none"/>
          <w:lang w:val="fr-FR" w:eastAsia="en-US"/>
        </w:rPr>
        <w:t>:</w:t>
      </w:r>
      <w:r w:rsidR="00074C7F">
        <w:rPr>
          <w:rFonts w:ascii="Times New Roman" w:hAnsi="Times New Roman" w:cs="Times New Roman"/>
          <w:b/>
          <w:snapToGrid w:val="0"/>
          <w:color w:val="FF0000"/>
          <w:u w:val="none"/>
          <w:lang w:val="fr-FR" w:eastAsia="en-US"/>
        </w:rPr>
        <w:br/>
      </w:r>
      <w:r w:rsidR="0035439B">
        <w:rPr>
          <w:rFonts w:ascii="Times New Roman" w:hAnsi="Times New Roman" w:cs="Times New Roman"/>
          <w:b/>
          <w:snapToGrid w:val="0"/>
          <w:color w:val="FF0000"/>
          <w:u w:val="none"/>
          <w:lang w:val="fr-FR" w:eastAsia="en-US"/>
        </w:rPr>
        <w:t xml:space="preserve">Pascale </w:t>
      </w:r>
      <w:proofErr w:type="spellStart"/>
      <w:r w:rsidR="0035439B">
        <w:rPr>
          <w:rFonts w:ascii="Times New Roman" w:hAnsi="Times New Roman" w:cs="Times New Roman"/>
          <w:b/>
          <w:snapToGrid w:val="0"/>
          <w:color w:val="FF0000"/>
          <w:u w:val="none"/>
          <w:lang w:val="fr-FR" w:eastAsia="en-US"/>
        </w:rPr>
        <w:t>Talour</w:t>
      </w:r>
      <w:proofErr w:type="spellEnd"/>
      <w:r w:rsidR="0035439B">
        <w:rPr>
          <w:rFonts w:ascii="Times New Roman" w:hAnsi="Times New Roman" w:cs="Times New Roman"/>
          <w:b/>
          <w:snapToGrid w:val="0"/>
          <w:color w:val="FF0000"/>
          <w:u w:val="none"/>
          <w:lang w:val="fr-FR" w:eastAsia="en-US"/>
        </w:rPr>
        <w:t xml:space="preserve">, </w:t>
      </w:r>
      <w:hyperlink r:id="rId16" w:history="1">
        <w:r w:rsidR="0035439B" w:rsidRPr="0035439B">
          <w:rPr>
            <w:rStyle w:val="Lienhypertexte"/>
            <w:rFonts w:ascii="Times New Roman" w:hAnsi="Times New Roman"/>
            <w:b/>
            <w:szCs w:val="20"/>
            <w:lang w:val="fr-FR" w:eastAsia="en-US"/>
          </w:rPr>
          <w:t>Pascale.Talour@ujf-grenoble.fr</w:t>
        </w:r>
      </w:hyperlink>
      <w:r w:rsidR="0035439B" w:rsidRPr="0035439B">
        <w:rPr>
          <w:rFonts w:ascii="Times New Roman" w:hAnsi="Times New Roman" w:cs="Times New Roman"/>
          <w:b/>
          <w:szCs w:val="20"/>
          <w:u w:val="none"/>
          <w:lang w:val="fr-FR" w:eastAsia="en-US"/>
        </w:rPr>
        <w:t xml:space="preserve"> ;</w:t>
      </w:r>
      <w:r w:rsidR="0035439B">
        <w:rPr>
          <w:rFonts w:ascii="Times New Roman" w:hAnsi="Times New Roman" w:cs="Times New Roman"/>
          <w:b/>
          <w:szCs w:val="20"/>
          <w:u w:val="none"/>
          <w:lang w:val="fr-FR" w:eastAsia="en-US"/>
        </w:rPr>
        <w:t xml:space="preserve"> </w:t>
      </w:r>
      <w:r w:rsidR="0035439B" w:rsidRPr="0035439B">
        <w:rPr>
          <w:rFonts w:ascii="Times New Roman" w:hAnsi="Times New Roman" w:cs="Times New Roman"/>
          <w:b/>
          <w:szCs w:val="20"/>
          <w:u w:val="none"/>
          <w:lang w:val="fr-FR" w:eastAsia="en-US"/>
        </w:rPr>
        <w:t>…</w:t>
      </w:r>
      <w:r w:rsidR="0035439B" w:rsidRPr="0035439B">
        <w:rPr>
          <w:rFonts w:ascii="Times New Roman" w:hAnsi="Times New Roman" w:cs="Times New Roman"/>
          <w:szCs w:val="20"/>
          <w:u w:val="none"/>
          <w:lang w:val="fr-FR" w:eastAsia="en-US"/>
        </w:rPr>
        <w:t xml:space="preserve">  </w:t>
      </w:r>
    </w:p>
    <w:sectPr w:rsidR="007867E5" w:rsidSect="003D5EBF">
      <w:headerReference w:type="default" r:id="rId17"/>
      <w:footerReference w:type="even" r:id="rId18"/>
      <w:footerReference w:type="default" r:id="rId19"/>
      <w:endnotePr>
        <w:numFmt w:val="decimal"/>
      </w:endnotePr>
      <w:pgSz w:w="11905" w:h="16837"/>
      <w:pgMar w:top="454" w:right="1418" w:bottom="737" w:left="1134"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C4A" w:rsidRDefault="00300C4A">
      <w:r>
        <w:separator/>
      </w:r>
    </w:p>
  </w:endnote>
  <w:endnote w:type="continuationSeparator" w:id="0">
    <w:p w:rsidR="00300C4A" w:rsidRDefault="00300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7E5" w:rsidRDefault="00396107">
    <w:pPr>
      <w:pStyle w:val="Pieddepage"/>
      <w:framePr w:wrap="around" w:vAnchor="text" w:hAnchor="margin" w:xAlign="right" w:y="1"/>
      <w:rPr>
        <w:rStyle w:val="Numrodepage"/>
      </w:rPr>
    </w:pPr>
    <w:r>
      <w:rPr>
        <w:rStyle w:val="Numrodepage"/>
      </w:rPr>
      <w:fldChar w:fldCharType="begin"/>
    </w:r>
    <w:r w:rsidR="007867E5">
      <w:rPr>
        <w:rStyle w:val="Numrodepage"/>
      </w:rPr>
      <w:instrText xml:space="preserve">PAGE  </w:instrText>
    </w:r>
    <w:r>
      <w:rPr>
        <w:rStyle w:val="Numrodepage"/>
      </w:rPr>
      <w:fldChar w:fldCharType="end"/>
    </w:r>
  </w:p>
  <w:p w:rsidR="007867E5" w:rsidRDefault="007867E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7E5" w:rsidRDefault="007867E5">
    <w:pPr>
      <w:pStyle w:val="Pieddepage"/>
      <w:framePr w:wrap="around" w:vAnchor="text" w:hAnchor="margin" w:xAlign="right" w:y="1"/>
      <w:jc w:val="center"/>
      <w:rPr>
        <w:rStyle w:val="Numrodepage"/>
        <w:rFonts w:ascii="Arial" w:hAnsi="Arial" w:cs="Arial"/>
        <w:sz w:val="20"/>
      </w:rPr>
    </w:pPr>
  </w:p>
  <w:p w:rsidR="007867E5" w:rsidRDefault="007867E5">
    <w:pPr>
      <w:pStyle w:val="Pieddepage"/>
      <w:jc w:val="center"/>
    </w:pPr>
    <w:r>
      <w:rPr>
        <w:rStyle w:val="Numrodepage"/>
        <w:rFonts w:ascii="Arial" w:hAnsi="Arial" w:cs="Arial"/>
        <w:sz w:val="20"/>
      </w:rPr>
      <w:t xml:space="preserve">- </w:t>
    </w:r>
    <w:r w:rsidR="00396107">
      <w:rPr>
        <w:rStyle w:val="Numrodepage"/>
        <w:rFonts w:ascii="Arial" w:hAnsi="Arial" w:cs="Arial"/>
        <w:sz w:val="20"/>
      </w:rPr>
      <w:fldChar w:fldCharType="begin"/>
    </w:r>
    <w:r>
      <w:rPr>
        <w:rStyle w:val="Numrodepage"/>
        <w:rFonts w:ascii="Arial" w:hAnsi="Arial" w:cs="Arial"/>
        <w:sz w:val="20"/>
      </w:rPr>
      <w:instrText xml:space="preserve">PAGE  </w:instrText>
    </w:r>
    <w:r w:rsidR="00396107">
      <w:rPr>
        <w:rStyle w:val="Numrodepage"/>
        <w:rFonts w:ascii="Arial" w:hAnsi="Arial" w:cs="Arial"/>
        <w:sz w:val="20"/>
      </w:rPr>
      <w:fldChar w:fldCharType="separate"/>
    </w:r>
    <w:r w:rsidR="00787B83">
      <w:rPr>
        <w:rStyle w:val="Numrodepage"/>
        <w:rFonts w:ascii="Arial" w:hAnsi="Arial" w:cs="Arial"/>
        <w:noProof/>
        <w:sz w:val="20"/>
      </w:rPr>
      <w:t>2</w:t>
    </w:r>
    <w:r w:rsidR="00396107">
      <w:rPr>
        <w:rStyle w:val="Numrodepage"/>
        <w:rFonts w:ascii="Arial" w:hAnsi="Arial" w:cs="Arial"/>
        <w:sz w:val="20"/>
      </w:rPr>
      <w:fldChar w:fldCharType="end"/>
    </w:r>
    <w:r>
      <w:rPr>
        <w:rStyle w:val="Numrodepage"/>
        <w:rFonts w:ascii="Arial" w:hAnsi="Arial" w:cs="Arial"/>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C4A" w:rsidRDefault="00300C4A">
      <w:r>
        <w:separator/>
      </w:r>
    </w:p>
  </w:footnote>
  <w:footnote w:type="continuationSeparator" w:id="0">
    <w:p w:rsidR="00300C4A" w:rsidRDefault="00300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7E5" w:rsidRDefault="007867E5">
    <w:pPr>
      <w:pStyle w:val="En-tte"/>
      <w:ind w:left="142"/>
    </w:pPr>
  </w:p>
  <w:p w:rsidR="007867E5" w:rsidRDefault="007867E5">
    <w:pPr>
      <w:pStyle w:val="En-tte"/>
      <w:ind w:left="142"/>
      <w:rPr>
        <w:color w:val="808080"/>
        <w:sz w:val="20"/>
      </w:rPr>
    </w:pPr>
    <w:r>
      <w:tab/>
    </w:r>
    <w:r>
      <w:rPr>
        <w:color w:val="808080"/>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3727"/>
    <w:multiLevelType w:val="multilevel"/>
    <w:tmpl w:val="DDDCFA8C"/>
    <w:lvl w:ilvl="0">
      <w:start w:val="1"/>
      <w:numFmt w:val="decimal"/>
      <w:lvlText w:val="%1.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245489D"/>
    <w:multiLevelType w:val="hybridMultilevel"/>
    <w:tmpl w:val="071617FC"/>
    <w:lvl w:ilvl="0" w:tplc="BA04AEF8">
      <w:start w:val="1"/>
      <w:numFmt w:val="decimal"/>
      <w:lvlText w:val="4.%1"/>
      <w:lvlJc w:val="left"/>
      <w:pPr>
        <w:tabs>
          <w:tab w:val="num" w:pos="720"/>
        </w:tabs>
        <w:ind w:left="72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nsid w:val="03D52671"/>
    <w:multiLevelType w:val="hybridMultilevel"/>
    <w:tmpl w:val="DDDCFA8C"/>
    <w:lvl w:ilvl="0" w:tplc="A17A561A">
      <w:start w:val="1"/>
      <w:numFmt w:val="decimal"/>
      <w:lvlText w:val="%1.1"/>
      <w:lvlJc w:val="left"/>
      <w:pPr>
        <w:tabs>
          <w:tab w:val="num" w:pos="720"/>
        </w:tabs>
        <w:ind w:left="72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nsid w:val="08060E4F"/>
    <w:multiLevelType w:val="hybridMultilevel"/>
    <w:tmpl w:val="2CA060C8"/>
    <w:lvl w:ilvl="0" w:tplc="8A869BEA">
      <w:start w:val="1"/>
      <w:numFmt w:val="decimal"/>
      <w:lvlText w:val="8.%1"/>
      <w:lvlJc w:val="left"/>
      <w:pPr>
        <w:tabs>
          <w:tab w:val="num" w:pos="720"/>
        </w:tabs>
        <w:ind w:left="72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nsid w:val="097F06D9"/>
    <w:multiLevelType w:val="multilevel"/>
    <w:tmpl w:val="C9729C48"/>
    <w:lvl w:ilvl="0">
      <w:start w:val="1"/>
      <w:numFmt w:val="decimal"/>
      <w:lvlText w:val="2.%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98A21D5"/>
    <w:multiLevelType w:val="multilevel"/>
    <w:tmpl w:val="76AC3FDC"/>
    <w:lvl w:ilvl="0">
      <w:start w:val="1"/>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6">
    <w:nsid w:val="09ED0C67"/>
    <w:multiLevelType w:val="hybridMultilevel"/>
    <w:tmpl w:val="247E6704"/>
    <w:lvl w:ilvl="0" w:tplc="9DF6682E">
      <w:start w:val="1"/>
      <w:numFmt w:val="decimal"/>
      <w:lvlText w:val="%1."/>
      <w:lvlJc w:val="left"/>
      <w:pPr>
        <w:tabs>
          <w:tab w:val="num" w:pos="1789"/>
        </w:tabs>
        <w:ind w:left="1789" w:hanging="720"/>
      </w:pPr>
      <w:rPr>
        <w:rFonts w:cs="Times New Roman" w:hint="default"/>
      </w:rPr>
    </w:lvl>
    <w:lvl w:ilvl="1" w:tplc="0407000B">
      <w:start w:val="1"/>
      <w:numFmt w:val="bullet"/>
      <w:lvlText w:val=""/>
      <w:lvlJc w:val="left"/>
      <w:pPr>
        <w:tabs>
          <w:tab w:val="num" w:pos="2149"/>
        </w:tabs>
        <w:ind w:left="2149" w:hanging="360"/>
      </w:pPr>
      <w:rPr>
        <w:rFonts w:ascii="Wingdings" w:hAnsi="Wingdings" w:hint="default"/>
      </w:rPr>
    </w:lvl>
    <w:lvl w:ilvl="2" w:tplc="0407000F">
      <w:start w:val="1"/>
      <w:numFmt w:val="decimal"/>
      <w:lvlText w:val="%3."/>
      <w:lvlJc w:val="left"/>
      <w:pPr>
        <w:tabs>
          <w:tab w:val="num" w:pos="2869"/>
        </w:tabs>
        <w:ind w:left="2869" w:hanging="360"/>
      </w:pPr>
      <w:rPr>
        <w:rFonts w:cs="Times New Roman"/>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7">
    <w:nsid w:val="0CDE645F"/>
    <w:multiLevelType w:val="hybridMultilevel"/>
    <w:tmpl w:val="C37277E2"/>
    <w:lvl w:ilvl="0" w:tplc="BD8ADA88">
      <w:start w:val="1"/>
      <w:numFmt w:val="decimal"/>
      <w:lvlText w:val="3.%1"/>
      <w:lvlJc w:val="left"/>
      <w:pPr>
        <w:tabs>
          <w:tab w:val="num" w:pos="720"/>
        </w:tabs>
        <w:ind w:left="72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nsid w:val="11116948"/>
    <w:multiLevelType w:val="multilevel"/>
    <w:tmpl w:val="B92EB882"/>
    <w:lvl w:ilvl="0">
      <w:start w:val="1"/>
      <w:numFmt w:val="decimal"/>
      <w:lvlText w:val="2.%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5213A1F"/>
    <w:multiLevelType w:val="multilevel"/>
    <w:tmpl w:val="0B5C0BD0"/>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5B97C6A"/>
    <w:multiLevelType w:val="singleLevel"/>
    <w:tmpl w:val="D794E31E"/>
    <w:lvl w:ilvl="0">
      <w:start w:val="1"/>
      <w:numFmt w:val="decimal"/>
      <w:lvlText w:val="7.%1"/>
      <w:lvlJc w:val="left"/>
      <w:pPr>
        <w:tabs>
          <w:tab w:val="num" w:pos="720"/>
        </w:tabs>
        <w:ind w:left="720" w:hanging="720"/>
      </w:pPr>
      <w:rPr>
        <w:rFonts w:cs="Times New Roman" w:hint="default"/>
      </w:rPr>
    </w:lvl>
  </w:abstractNum>
  <w:abstractNum w:abstractNumId="11">
    <w:nsid w:val="16503E6B"/>
    <w:multiLevelType w:val="multilevel"/>
    <w:tmpl w:val="9A0E7602"/>
    <w:lvl w:ilvl="0">
      <w:start w:val="1"/>
      <w:numFmt w:val="decimal"/>
      <w:lvlText w:val="10.%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1D417EC2"/>
    <w:multiLevelType w:val="hybridMultilevel"/>
    <w:tmpl w:val="569AACE4"/>
    <w:lvl w:ilvl="0" w:tplc="2B0003E2">
      <w:start w:val="1"/>
      <w:numFmt w:val="decimal"/>
      <w:lvlText w:val="13.%1"/>
      <w:lvlJc w:val="left"/>
      <w:pPr>
        <w:tabs>
          <w:tab w:val="num" w:pos="720"/>
        </w:tabs>
        <w:ind w:left="72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nsid w:val="215C7338"/>
    <w:multiLevelType w:val="hybridMultilevel"/>
    <w:tmpl w:val="DEC02410"/>
    <w:lvl w:ilvl="0" w:tplc="87DC8972">
      <w:start w:val="1"/>
      <w:numFmt w:val="decimal"/>
      <w:lvlText w:val="5.%1"/>
      <w:lvlJc w:val="left"/>
      <w:pPr>
        <w:tabs>
          <w:tab w:val="num" w:pos="720"/>
        </w:tabs>
        <w:ind w:left="72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nsid w:val="225E32D1"/>
    <w:multiLevelType w:val="hybridMultilevel"/>
    <w:tmpl w:val="215C2E7A"/>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nsid w:val="249804AC"/>
    <w:multiLevelType w:val="hybridMultilevel"/>
    <w:tmpl w:val="F3326468"/>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24C83F74"/>
    <w:multiLevelType w:val="multilevel"/>
    <w:tmpl w:val="2422A8E6"/>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A524455"/>
    <w:multiLevelType w:val="multilevel"/>
    <w:tmpl w:val="0B5C0BD0"/>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A682176"/>
    <w:multiLevelType w:val="multilevel"/>
    <w:tmpl w:val="BF42FDBA"/>
    <w:lvl w:ilvl="0">
      <w:start w:val="1"/>
      <w:numFmt w:val="decimal"/>
      <w:lvlText w:val="9.%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2DCA6B63"/>
    <w:multiLevelType w:val="hybridMultilevel"/>
    <w:tmpl w:val="35B4A192"/>
    <w:lvl w:ilvl="0" w:tplc="205CCB50">
      <w:start w:val="1"/>
      <w:numFmt w:val="bullet"/>
      <w:lvlText w:val="-"/>
      <w:lvlJc w:val="left"/>
      <w:pPr>
        <w:tabs>
          <w:tab w:val="num" w:pos="720"/>
        </w:tabs>
        <w:ind w:left="720" w:hanging="360"/>
      </w:pPr>
      <w:rPr>
        <w:rFonts w:ascii="Garamond" w:eastAsia="Times New Roman" w:hAnsi="Garamond"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2DFB25BA"/>
    <w:multiLevelType w:val="multilevel"/>
    <w:tmpl w:val="87F6935C"/>
    <w:lvl w:ilvl="0">
      <w:start w:val="1"/>
      <w:numFmt w:val="decimal"/>
      <w:lvlText w:val="2.%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2E3C746C"/>
    <w:multiLevelType w:val="hybridMultilevel"/>
    <w:tmpl w:val="247E6704"/>
    <w:lvl w:ilvl="0" w:tplc="04070005">
      <w:start w:val="1"/>
      <w:numFmt w:val="bullet"/>
      <w:lvlText w:val=""/>
      <w:lvlJc w:val="left"/>
      <w:pPr>
        <w:tabs>
          <w:tab w:val="num" w:pos="1429"/>
        </w:tabs>
        <w:ind w:left="1429" w:hanging="360"/>
      </w:pPr>
      <w:rPr>
        <w:rFonts w:ascii="Wingdings" w:hAnsi="Wingdings" w:hint="default"/>
      </w:rPr>
    </w:lvl>
    <w:lvl w:ilvl="1" w:tplc="04070003">
      <w:start w:val="1"/>
      <w:numFmt w:val="bullet"/>
      <w:lvlText w:val="o"/>
      <w:lvlJc w:val="left"/>
      <w:pPr>
        <w:tabs>
          <w:tab w:val="num" w:pos="2149"/>
        </w:tabs>
        <w:ind w:left="2149" w:hanging="360"/>
      </w:pPr>
      <w:rPr>
        <w:rFonts w:ascii="Courier New" w:hAnsi="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22">
    <w:nsid w:val="3892085E"/>
    <w:multiLevelType w:val="hybridMultilevel"/>
    <w:tmpl w:val="7A266A1E"/>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3A97668A"/>
    <w:multiLevelType w:val="hybridMultilevel"/>
    <w:tmpl w:val="FA2C1530"/>
    <w:lvl w:ilvl="0" w:tplc="C89487DE">
      <w:start w:val="1"/>
      <w:numFmt w:val="lowerLetter"/>
      <w:lvlText w:val="%1.)"/>
      <w:lvlJc w:val="left"/>
      <w:pPr>
        <w:tabs>
          <w:tab w:val="num" w:pos="720"/>
        </w:tabs>
        <w:ind w:left="720" w:hanging="72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3C79338D"/>
    <w:multiLevelType w:val="multilevel"/>
    <w:tmpl w:val="41DAB490"/>
    <w:lvl w:ilvl="0">
      <w:start w:val="2"/>
      <w:numFmt w:val="decimal"/>
      <w:lvlText w:val="14.%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3D30138C"/>
    <w:multiLevelType w:val="hybridMultilevel"/>
    <w:tmpl w:val="19EE1CE2"/>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3E2D7914"/>
    <w:multiLevelType w:val="hybridMultilevel"/>
    <w:tmpl w:val="9E8A9A30"/>
    <w:lvl w:ilvl="0" w:tplc="CBD2D642">
      <w:start w:val="1"/>
      <w:numFmt w:val="decimal"/>
      <w:lvlText w:val="7.%1"/>
      <w:lvlJc w:val="left"/>
      <w:pPr>
        <w:tabs>
          <w:tab w:val="num" w:pos="720"/>
        </w:tabs>
        <w:ind w:left="72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7">
    <w:nsid w:val="40CF75F7"/>
    <w:multiLevelType w:val="hybridMultilevel"/>
    <w:tmpl w:val="8E12D7EA"/>
    <w:lvl w:ilvl="0" w:tplc="8E1EB882">
      <w:start w:val="1"/>
      <w:numFmt w:val="decimal"/>
      <w:lvlText w:val="%1.2"/>
      <w:lvlJc w:val="left"/>
      <w:pPr>
        <w:tabs>
          <w:tab w:val="num" w:pos="720"/>
        </w:tabs>
        <w:ind w:left="72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8">
    <w:nsid w:val="418D05CB"/>
    <w:multiLevelType w:val="hybridMultilevel"/>
    <w:tmpl w:val="FD08C092"/>
    <w:lvl w:ilvl="0" w:tplc="5EE4DAE2">
      <w:start w:val="1"/>
      <w:numFmt w:val="decimal"/>
      <w:lvlText w:val="2.%1"/>
      <w:lvlJc w:val="left"/>
      <w:pPr>
        <w:tabs>
          <w:tab w:val="num" w:pos="720"/>
        </w:tabs>
        <w:ind w:left="720" w:hanging="720"/>
      </w:pPr>
      <w:rPr>
        <w:rFonts w:cs="Times New Roman" w:hint="default"/>
      </w:rPr>
    </w:lvl>
    <w:lvl w:ilvl="1" w:tplc="04070019">
      <w:start w:val="1"/>
      <w:numFmt w:val="lowerLetter"/>
      <w:lvlText w:val="%2."/>
      <w:lvlJc w:val="left"/>
      <w:pPr>
        <w:tabs>
          <w:tab w:val="num" w:pos="1440"/>
        </w:tabs>
        <w:ind w:left="1440" w:hanging="360"/>
      </w:pPr>
      <w:rPr>
        <w:rFonts w:cs="Times New Roman" w:hint="default"/>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9">
    <w:nsid w:val="431B1A4A"/>
    <w:multiLevelType w:val="hybridMultilevel"/>
    <w:tmpl w:val="628C0BB0"/>
    <w:lvl w:ilvl="0" w:tplc="AB94FF40">
      <w:start w:val="1"/>
      <w:numFmt w:val="decimal"/>
      <w:lvlText w:val="5.%1"/>
      <w:lvlJc w:val="left"/>
      <w:pPr>
        <w:tabs>
          <w:tab w:val="num" w:pos="720"/>
        </w:tabs>
        <w:ind w:left="72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0">
    <w:nsid w:val="44651122"/>
    <w:multiLevelType w:val="hybridMultilevel"/>
    <w:tmpl w:val="E3F8350C"/>
    <w:lvl w:ilvl="0" w:tplc="04070005">
      <w:start w:val="1"/>
      <w:numFmt w:val="bullet"/>
      <w:lvlText w:val=""/>
      <w:lvlJc w:val="left"/>
      <w:pPr>
        <w:tabs>
          <w:tab w:val="num" w:pos="1429"/>
        </w:tabs>
        <w:ind w:left="1429" w:hanging="360"/>
      </w:pPr>
      <w:rPr>
        <w:rFonts w:ascii="Wingdings" w:hAnsi="Wingdings" w:hint="default"/>
      </w:rPr>
    </w:lvl>
    <w:lvl w:ilvl="1" w:tplc="0407000F">
      <w:start w:val="1"/>
      <w:numFmt w:val="decimal"/>
      <w:lvlText w:val="%2."/>
      <w:lvlJc w:val="left"/>
      <w:pPr>
        <w:tabs>
          <w:tab w:val="num" w:pos="2149"/>
        </w:tabs>
        <w:ind w:left="2149" w:hanging="360"/>
      </w:pPr>
      <w:rPr>
        <w:rFonts w:cs="Times New Roman"/>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31">
    <w:nsid w:val="451573D9"/>
    <w:multiLevelType w:val="hybridMultilevel"/>
    <w:tmpl w:val="460CBD40"/>
    <w:lvl w:ilvl="0" w:tplc="04070005">
      <w:start w:val="1"/>
      <w:numFmt w:val="bullet"/>
      <w:lvlText w:val=""/>
      <w:lvlJc w:val="left"/>
      <w:pPr>
        <w:tabs>
          <w:tab w:val="num" w:pos="1429"/>
        </w:tabs>
        <w:ind w:left="1429" w:hanging="360"/>
      </w:pPr>
      <w:rPr>
        <w:rFonts w:ascii="Wingdings" w:hAnsi="Wingdings" w:hint="default"/>
      </w:rPr>
    </w:lvl>
    <w:lvl w:ilvl="1" w:tplc="04070003" w:tentative="1">
      <w:start w:val="1"/>
      <w:numFmt w:val="bullet"/>
      <w:lvlText w:val="o"/>
      <w:lvlJc w:val="left"/>
      <w:pPr>
        <w:tabs>
          <w:tab w:val="num" w:pos="2149"/>
        </w:tabs>
        <w:ind w:left="2149" w:hanging="360"/>
      </w:pPr>
      <w:rPr>
        <w:rFonts w:ascii="Courier New" w:hAnsi="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32">
    <w:nsid w:val="48A11BB4"/>
    <w:multiLevelType w:val="multilevel"/>
    <w:tmpl w:val="9E8A9A30"/>
    <w:lvl w:ilvl="0">
      <w:start w:val="1"/>
      <w:numFmt w:val="decimal"/>
      <w:lvlText w:val="7.%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498E1761"/>
    <w:multiLevelType w:val="hybridMultilevel"/>
    <w:tmpl w:val="51BC12B6"/>
    <w:lvl w:ilvl="0" w:tplc="9AE28122">
      <w:start w:val="1"/>
      <w:numFmt w:val="decimal"/>
      <w:lvlText w:val="12.%1"/>
      <w:lvlJc w:val="left"/>
      <w:pPr>
        <w:tabs>
          <w:tab w:val="num" w:pos="720"/>
        </w:tabs>
        <w:ind w:left="72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4">
    <w:nsid w:val="4A4170E1"/>
    <w:multiLevelType w:val="hybridMultilevel"/>
    <w:tmpl w:val="95C09244"/>
    <w:lvl w:ilvl="0" w:tplc="B0AA155A">
      <w:start w:val="1"/>
      <w:numFmt w:val="decimal"/>
      <w:lvlText w:val="8.%1"/>
      <w:lvlJc w:val="left"/>
      <w:pPr>
        <w:tabs>
          <w:tab w:val="num" w:pos="720"/>
        </w:tabs>
        <w:ind w:left="72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5">
    <w:nsid w:val="4A8340FB"/>
    <w:multiLevelType w:val="hybridMultilevel"/>
    <w:tmpl w:val="39E6918A"/>
    <w:lvl w:ilvl="0" w:tplc="938CCC70">
      <w:start w:val="2"/>
      <w:numFmt w:val="decimal"/>
      <w:lvlText w:val="10.%1"/>
      <w:lvlJc w:val="left"/>
      <w:pPr>
        <w:tabs>
          <w:tab w:val="num" w:pos="720"/>
        </w:tabs>
        <w:ind w:left="72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6">
    <w:nsid w:val="593C0F2D"/>
    <w:multiLevelType w:val="multilevel"/>
    <w:tmpl w:val="39E6918A"/>
    <w:lvl w:ilvl="0">
      <w:start w:val="2"/>
      <w:numFmt w:val="decimal"/>
      <w:lvlText w:val="10.%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5D7407A4"/>
    <w:multiLevelType w:val="hybridMultilevel"/>
    <w:tmpl w:val="8038576C"/>
    <w:lvl w:ilvl="0" w:tplc="CBD2D642">
      <w:start w:val="1"/>
      <w:numFmt w:val="decimal"/>
      <w:lvlText w:val="7.%1"/>
      <w:lvlJc w:val="left"/>
      <w:pPr>
        <w:tabs>
          <w:tab w:val="num" w:pos="720"/>
        </w:tabs>
        <w:ind w:left="72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8">
    <w:nsid w:val="5EE5475F"/>
    <w:multiLevelType w:val="hybridMultilevel"/>
    <w:tmpl w:val="B92EB882"/>
    <w:lvl w:ilvl="0" w:tplc="5EE4DAE2">
      <w:start w:val="1"/>
      <w:numFmt w:val="decimal"/>
      <w:lvlText w:val="2.%1"/>
      <w:lvlJc w:val="left"/>
      <w:pPr>
        <w:tabs>
          <w:tab w:val="num" w:pos="720"/>
        </w:tabs>
        <w:ind w:left="72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9">
    <w:nsid w:val="60113326"/>
    <w:multiLevelType w:val="hybridMultilevel"/>
    <w:tmpl w:val="F1806D3A"/>
    <w:lvl w:ilvl="0" w:tplc="04070005">
      <w:start w:val="1"/>
      <w:numFmt w:val="bullet"/>
      <w:lvlText w:val=""/>
      <w:lvlJc w:val="left"/>
      <w:pPr>
        <w:tabs>
          <w:tab w:val="num" w:pos="1429"/>
        </w:tabs>
        <w:ind w:left="1429" w:hanging="360"/>
      </w:pPr>
      <w:rPr>
        <w:rFonts w:ascii="Wingdings" w:hAnsi="Wingdings" w:hint="default"/>
      </w:rPr>
    </w:lvl>
    <w:lvl w:ilvl="1" w:tplc="04070003" w:tentative="1">
      <w:start w:val="1"/>
      <w:numFmt w:val="bullet"/>
      <w:lvlText w:val="o"/>
      <w:lvlJc w:val="left"/>
      <w:pPr>
        <w:tabs>
          <w:tab w:val="num" w:pos="2149"/>
        </w:tabs>
        <w:ind w:left="2149" w:hanging="360"/>
      </w:pPr>
      <w:rPr>
        <w:rFonts w:ascii="Courier New" w:hAnsi="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40">
    <w:nsid w:val="636D172E"/>
    <w:multiLevelType w:val="hybridMultilevel"/>
    <w:tmpl w:val="76AC3FDC"/>
    <w:lvl w:ilvl="0" w:tplc="1F60169A">
      <w:start w:val="1"/>
      <w:numFmt w:val="bullet"/>
      <w:lvlText w:val="-"/>
      <w:lvlJc w:val="left"/>
      <w:pPr>
        <w:ind w:left="1080" w:hanging="360"/>
      </w:pPr>
      <w:rPr>
        <w:rFonts w:ascii="Times New Roman" w:eastAsia="Times New Roman" w:hAnsi="Times New Roman"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nsid w:val="638A6200"/>
    <w:multiLevelType w:val="multilevel"/>
    <w:tmpl w:val="3B7EB530"/>
    <w:lvl w:ilvl="0">
      <w:start w:val="1"/>
      <w:numFmt w:val="decimal"/>
      <w:lvlText w:val="2.%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63B02A44"/>
    <w:multiLevelType w:val="hybridMultilevel"/>
    <w:tmpl w:val="3B7EB530"/>
    <w:lvl w:ilvl="0" w:tplc="5EE4DAE2">
      <w:start w:val="1"/>
      <w:numFmt w:val="decimal"/>
      <w:lvlText w:val="2.%1"/>
      <w:lvlJc w:val="left"/>
      <w:pPr>
        <w:tabs>
          <w:tab w:val="num" w:pos="720"/>
        </w:tabs>
        <w:ind w:left="72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3">
    <w:nsid w:val="66050947"/>
    <w:multiLevelType w:val="multilevel"/>
    <w:tmpl w:val="51BC12B6"/>
    <w:lvl w:ilvl="0">
      <w:start w:val="1"/>
      <w:numFmt w:val="decimal"/>
      <w:lvlText w:val="12.%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nsid w:val="669A75DE"/>
    <w:multiLevelType w:val="hybridMultilevel"/>
    <w:tmpl w:val="41DAB490"/>
    <w:lvl w:ilvl="0" w:tplc="7774096E">
      <w:start w:val="2"/>
      <w:numFmt w:val="decimal"/>
      <w:lvlText w:val="14.%1"/>
      <w:lvlJc w:val="left"/>
      <w:pPr>
        <w:tabs>
          <w:tab w:val="num" w:pos="720"/>
        </w:tabs>
        <w:ind w:left="72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5">
    <w:nsid w:val="6881690F"/>
    <w:multiLevelType w:val="hybridMultilevel"/>
    <w:tmpl w:val="5492D9B8"/>
    <w:lvl w:ilvl="0" w:tplc="21D66E2A">
      <w:start w:val="1"/>
      <w:numFmt w:val="decimal"/>
      <w:lvlText w:val="10.%1"/>
      <w:lvlJc w:val="left"/>
      <w:pPr>
        <w:tabs>
          <w:tab w:val="num" w:pos="720"/>
        </w:tabs>
        <w:ind w:left="72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6">
    <w:nsid w:val="698030DA"/>
    <w:multiLevelType w:val="multilevel"/>
    <w:tmpl w:val="F1806D3A"/>
    <w:lvl w:ilvl="0">
      <w:start w:val="1"/>
      <w:numFmt w:val="bullet"/>
      <w:lvlText w:val=""/>
      <w:lvlJc w:val="left"/>
      <w:pPr>
        <w:tabs>
          <w:tab w:val="num" w:pos="1429"/>
        </w:tabs>
        <w:ind w:left="1429" w:hanging="360"/>
      </w:pPr>
      <w:rPr>
        <w:rFonts w:ascii="Wingdings" w:hAnsi="Wingdings"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47">
    <w:nsid w:val="6C5261DE"/>
    <w:multiLevelType w:val="multilevel"/>
    <w:tmpl w:val="95C09244"/>
    <w:lvl w:ilvl="0">
      <w:start w:val="1"/>
      <w:numFmt w:val="decimal"/>
      <w:lvlText w:val="8.%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8">
    <w:nsid w:val="6CC33780"/>
    <w:multiLevelType w:val="hybridMultilevel"/>
    <w:tmpl w:val="EB860D72"/>
    <w:lvl w:ilvl="0" w:tplc="6938F3FA">
      <w:start w:val="1"/>
      <w:numFmt w:val="decimal"/>
      <w:lvlText w:val="6.%1"/>
      <w:lvlJc w:val="left"/>
      <w:pPr>
        <w:tabs>
          <w:tab w:val="num" w:pos="720"/>
        </w:tabs>
        <w:ind w:left="72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9">
    <w:nsid w:val="6D686F9A"/>
    <w:multiLevelType w:val="hybridMultilevel"/>
    <w:tmpl w:val="6F904B50"/>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2509"/>
        </w:tabs>
        <w:ind w:left="2509" w:hanging="360"/>
      </w:pPr>
      <w:rPr>
        <w:rFonts w:ascii="Courier New" w:hAnsi="Courier New" w:hint="default"/>
      </w:rPr>
    </w:lvl>
    <w:lvl w:ilvl="2" w:tplc="B53AF566">
      <w:start w:val="5"/>
      <w:numFmt w:val="bullet"/>
      <w:lvlText w:val="-"/>
      <w:lvlJc w:val="left"/>
      <w:pPr>
        <w:tabs>
          <w:tab w:val="num" w:pos="3229"/>
        </w:tabs>
        <w:ind w:left="3229" w:hanging="360"/>
      </w:pPr>
      <w:rPr>
        <w:rFonts w:ascii="Times New Roman" w:eastAsia="Times New Roman" w:hAnsi="Times New Roman" w:hint="default"/>
      </w:rPr>
    </w:lvl>
    <w:lvl w:ilvl="3" w:tplc="04070001" w:tentative="1">
      <w:start w:val="1"/>
      <w:numFmt w:val="bullet"/>
      <w:lvlText w:val=""/>
      <w:lvlJc w:val="left"/>
      <w:pPr>
        <w:tabs>
          <w:tab w:val="num" w:pos="3949"/>
        </w:tabs>
        <w:ind w:left="3949" w:hanging="360"/>
      </w:pPr>
      <w:rPr>
        <w:rFonts w:ascii="Symbol" w:hAnsi="Symbol" w:hint="default"/>
      </w:rPr>
    </w:lvl>
    <w:lvl w:ilvl="4" w:tplc="04070003" w:tentative="1">
      <w:start w:val="1"/>
      <w:numFmt w:val="bullet"/>
      <w:lvlText w:val="o"/>
      <w:lvlJc w:val="left"/>
      <w:pPr>
        <w:tabs>
          <w:tab w:val="num" w:pos="4669"/>
        </w:tabs>
        <w:ind w:left="4669" w:hanging="360"/>
      </w:pPr>
      <w:rPr>
        <w:rFonts w:ascii="Courier New" w:hAnsi="Courier New" w:hint="default"/>
      </w:rPr>
    </w:lvl>
    <w:lvl w:ilvl="5" w:tplc="04070005" w:tentative="1">
      <w:start w:val="1"/>
      <w:numFmt w:val="bullet"/>
      <w:lvlText w:val=""/>
      <w:lvlJc w:val="left"/>
      <w:pPr>
        <w:tabs>
          <w:tab w:val="num" w:pos="5389"/>
        </w:tabs>
        <w:ind w:left="5389" w:hanging="360"/>
      </w:pPr>
      <w:rPr>
        <w:rFonts w:ascii="Wingdings" w:hAnsi="Wingdings" w:hint="default"/>
      </w:rPr>
    </w:lvl>
    <w:lvl w:ilvl="6" w:tplc="04070001" w:tentative="1">
      <w:start w:val="1"/>
      <w:numFmt w:val="bullet"/>
      <w:lvlText w:val=""/>
      <w:lvlJc w:val="left"/>
      <w:pPr>
        <w:tabs>
          <w:tab w:val="num" w:pos="6109"/>
        </w:tabs>
        <w:ind w:left="6109" w:hanging="360"/>
      </w:pPr>
      <w:rPr>
        <w:rFonts w:ascii="Symbol" w:hAnsi="Symbol" w:hint="default"/>
      </w:rPr>
    </w:lvl>
    <w:lvl w:ilvl="7" w:tplc="04070003" w:tentative="1">
      <w:start w:val="1"/>
      <w:numFmt w:val="bullet"/>
      <w:lvlText w:val="o"/>
      <w:lvlJc w:val="left"/>
      <w:pPr>
        <w:tabs>
          <w:tab w:val="num" w:pos="6829"/>
        </w:tabs>
        <w:ind w:left="6829" w:hanging="360"/>
      </w:pPr>
      <w:rPr>
        <w:rFonts w:ascii="Courier New" w:hAnsi="Courier New" w:hint="default"/>
      </w:rPr>
    </w:lvl>
    <w:lvl w:ilvl="8" w:tplc="04070005" w:tentative="1">
      <w:start w:val="1"/>
      <w:numFmt w:val="bullet"/>
      <w:lvlText w:val=""/>
      <w:lvlJc w:val="left"/>
      <w:pPr>
        <w:tabs>
          <w:tab w:val="num" w:pos="7549"/>
        </w:tabs>
        <w:ind w:left="7549" w:hanging="360"/>
      </w:pPr>
      <w:rPr>
        <w:rFonts w:ascii="Wingdings" w:hAnsi="Wingdings" w:hint="default"/>
      </w:rPr>
    </w:lvl>
  </w:abstractNum>
  <w:abstractNum w:abstractNumId="50">
    <w:nsid w:val="709B4361"/>
    <w:multiLevelType w:val="hybridMultilevel"/>
    <w:tmpl w:val="961657A0"/>
    <w:lvl w:ilvl="0" w:tplc="719842DE">
      <w:start w:val="1"/>
      <w:numFmt w:val="decimal"/>
      <w:lvlText w:val="3.%1"/>
      <w:lvlJc w:val="left"/>
      <w:pPr>
        <w:tabs>
          <w:tab w:val="num" w:pos="720"/>
        </w:tabs>
        <w:ind w:left="72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1">
    <w:nsid w:val="73572596"/>
    <w:multiLevelType w:val="hybridMultilevel"/>
    <w:tmpl w:val="3DBCBBFE"/>
    <w:lvl w:ilvl="0" w:tplc="938CCC70">
      <w:start w:val="2"/>
      <w:numFmt w:val="decimal"/>
      <w:lvlText w:val="10.%1"/>
      <w:lvlJc w:val="left"/>
      <w:pPr>
        <w:tabs>
          <w:tab w:val="num" w:pos="720"/>
        </w:tabs>
        <w:ind w:left="72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2">
    <w:nsid w:val="78970101"/>
    <w:multiLevelType w:val="hybridMultilevel"/>
    <w:tmpl w:val="404C037A"/>
    <w:lvl w:ilvl="0" w:tplc="0C14B3A6">
      <w:start w:val="1"/>
      <w:numFmt w:val="decimal"/>
      <w:lvlText w:val="6.%1"/>
      <w:lvlJc w:val="left"/>
      <w:pPr>
        <w:tabs>
          <w:tab w:val="num" w:pos="720"/>
        </w:tabs>
        <w:ind w:left="72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21"/>
  </w:num>
  <w:num w:numId="3">
    <w:abstractNumId w:val="30"/>
  </w:num>
  <w:num w:numId="4">
    <w:abstractNumId w:val="31"/>
  </w:num>
  <w:num w:numId="5">
    <w:abstractNumId w:val="39"/>
  </w:num>
  <w:num w:numId="6">
    <w:abstractNumId w:val="6"/>
  </w:num>
  <w:num w:numId="7">
    <w:abstractNumId w:val="27"/>
  </w:num>
  <w:num w:numId="8">
    <w:abstractNumId w:val="2"/>
  </w:num>
  <w:num w:numId="9">
    <w:abstractNumId w:val="22"/>
  </w:num>
  <w:num w:numId="10">
    <w:abstractNumId w:val="49"/>
  </w:num>
  <w:num w:numId="11">
    <w:abstractNumId w:val="23"/>
  </w:num>
  <w:num w:numId="12">
    <w:abstractNumId w:val="28"/>
  </w:num>
  <w:num w:numId="13">
    <w:abstractNumId w:val="7"/>
  </w:num>
  <w:num w:numId="14">
    <w:abstractNumId w:val="1"/>
  </w:num>
  <w:num w:numId="15">
    <w:abstractNumId w:val="13"/>
  </w:num>
  <w:num w:numId="16">
    <w:abstractNumId w:val="34"/>
  </w:num>
  <w:num w:numId="17">
    <w:abstractNumId w:val="48"/>
  </w:num>
  <w:num w:numId="18">
    <w:abstractNumId w:val="37"/>
  </w:num>
  <w:num w:numId="19">
    <w:abstractNumId w:val="33"/>
  </w:num>
  <w:num w:numId="20">
    <w:abstractNumId w:val="12"/>
  </w:num>
  <w:num w:numId="21">
    <w:abstractNumId w:val="44"/>
  </w:num>
  <w:num w:numId="22">
    <w:abstractNumId w:val="15"/>
  </w:num>
  <w:num w:numId="23">
    <w:abstractNumId w:val="4"/>
  </w:num>
  <w:num w:numId="24">
    <w:abstractNumId w:val="38"/>
  </w:num>
  <w:num w:numId="25">
    <w:abstractNumId w:val="8"/>
  </w:num>
  <w:num w:numId="26">
    <w:abstractNumId w:val="42"/>
  </w:num>
  <w:num w:numId="27">
    <w:abstractNumId w:val="41"/>
  </w:num>
  <w:num w:numId="28">
    <w:abstractNumId w:val="50"/>
  </w:num>
  <w:num w:numId="29">
    <w:abstractNumId w:val="47"/>
  </w:num>
  <w:num w:numId="30">
    <w:abstractNumId w:val="29"/>
  </w:num>
  <w:num w:numId="31">
    <w:abstractNumId w:val="18"/>
  </w:num>
  <w:num w:numId="32">
    <w:abstractNumId w:val="11"/>
  </w:num>
  <w:num w:numId="33">
    <w:abstractNumId w:val="43"/>
  </w:num>
  <w:num w:numId="34">
    <w:abstractNumId w:val="3"/>
  </w:num>
  <w:num w:numId="35">
    <w:abstractNumId w:val="24"/>
  </w:num>
  <w:num w:numId="36">
    <w:abstractNumId w:val="51"/>
  </w:num>
  <w:num w:numId="37">
    <w:abstractNumId w:val="35"/>
  </w:num>
  <w:num w:numId="38">
    <w:abstractNumId w:val="36"/>
  </w:num>
  <w:num w:numId="39">
    <w:abstractNumId w:val="45"/>
  </w:num>
  <w:num w:numId="40">
    <w:abstractNumId w:val="46"/>
  </w:num>
  <w:num w:numId="41">
    <w:abstractNumId w:val="26"/>
  </w:num>
  <w:num w:numId="42">
    <w:abstractNumId w:val="32"/>
  </w:num>
  <w:num w:numId="43">
    <w:abstractNumId w:val="52"/>
  </w:num>
  <w:num w:numId="44">
    <w:abstractNumId w:val="19"/>
  </w:num>
  <w:num w:numId="45">
    <w:abstractNumId w:val="14"/>
  </w:num>
  <w:num w:numId="46">
    <w:abstractNumId w:val="0"/>
  </w:num>
  <w:num w:numId="47">
    <w:abstractNumId w:val="16"/>
  </w:num>
  <w:num w:numId="48">
    <w:abstractNumId w:val="9"/>
  </w:num>
  <w:num w:numId="49">
    <w:abstractNumId w:val="17"/>
  </w:num>
  <w:num w:numId="50">
    <w:abstractNumId w:val="20"/>
  </w:num>
  <w:num w:numId="51">
    <w:abstractNumId w:val="25"/>
  </w:num>
  <w:num w:numId="52">
    <w:abstractNumId w:val="40"/>
  </w:num>
  <w:num w:numId="53">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on" w:val="save"/>
    <w:docVar w:name="callingWinTitle" w:val="SOLX5"/>
    <w:docVar w:name="changeToolbar" w:val="N"/>
    <w:docVar w:name="initversion" w:val="4"/>
    <w:docVar w:name="precedent" w:val="no"/>
  </w:docVars>
  <w:rsids>
    <w:rsidRoot w:val="001B4867"/>
    <w:rsid w:val="00000F7C"/>
    <w:rsid w:val="000044D2"/>
    <w:rsid w:val="000052BB"/>
    <w:rsid w:val="00005893"/>
    <w:rsid w:val="00005F08"/>
    <w:rsid w:val="000079F9"/>
    <w:rsid w:val="00007EAA"/>
    <w:rsid w:val="00023FC6"/>
    <w:rsid w:val="0002784A"/>
    <w:rsid w:val="000302AC"/>
    <w:rsid w:val="00034FFD"/>
    <w:rsid w:val="00040507"/>
    <w:rsid w:val="00040F24"/>
    <w:rsid w:val="000413AA"/>
    <w:rsid w:val="000437F2"/>
    <w:rsid w:val="00044356"/>
    <w:rsid w:val="00057E45"/>
    <w:rsid w:val="00064726"/>
    <w:rsid w:val="00064D0D"/>
    <w:rsid w:val="00072953"/>
    <w:rsid w:val="00074C7F"/>
    <w:rsid w:val="00076BBE"/>
    <w:rsid w:val="0008334B"/>
    <w:rsid w:val="00091C61"/>
    <w:rsid w:val="00095B05"/>
    <w:rsid w:val="00096FC1"/>
    <w:rsid w:val="000A0919"/>
    <w:rsid w:val="000A17CE"/>
    <w:rsid w:val="000A3EE9"/>
    <w:rsid w:val="000A4407"/>
    <w:rsid w:val="000A7CDC"/>
    <w:rsid w:val="000B0E72"/>
    <w:rsid w:val="000C212C"/>
    <w:rsid w:val="000C2DFA"/>
    <w:rsid w:val="000C3D24"/>
    <w:rsid w:val="000C5FAB"/>
    <w:rsid w:val="000D0113"/>
    <w:rsid w:val="000D1C44"/>
    <w:rsid w:val="000D3F2A"/>
    <w:rsid w:val="000E1861"/>
    <w:rsid w:val="000E5FBE"/>
    <w:rsid w:val="000F01B3"/>
    <w:rsid w:val="000F25AF"/>
    <w:rsid w:val="000F5399"/>
    <w:rsid w:val="00104961"/>
    <w:rsid w:val="00121BB7"/>
    <w:rsid w:val="00123B2E"/>
    <w:rsid w:val="00125461"/>
    <w:rsid w:val="00130ACE"/>
    <w:rsid w:val="001346DA"/>
    <w:rsid w:val="00134A8B"/>
    <w:rsid w:val="00136A40"/>
    <w:rsid w:val="00145756"/>
    <w:rsid w:val="001516C3"/>
    <w:rsid w:val="00152629"/>
    <w:rsid w:val="00152F55"/>
    <w:rsid w:val="0015341D"/>
    <w:rsid w:val="00155257"/>
    <w:rsid w:val="00155C7E"/>
    <w:rsid w:val="00163BD7"/>
    <w:rsid w:val="00167B79"/>
    <w:rsid w:val="00167E39"/>
    <w:rsid w:val="0017083A"/>
    <w:rsid w:val="00175929"/>
    <w:rsid w:val="001865B8"/>
    <w:rsid w:val="001917B6"/>
    <w:rsid w:val="00196E30"/>
    <w:rsid w:val="001970C8"/>
    <w:rsid w:val="001975CD"/>
    <w:rsid w:val="00197EB7"/>
    <w:rsid w:val="001A0F4E"/>
    <w:rsid w:val="001A6049"/>
    <w:rsid w:val="001B19DF"/>
    <w:rsid w:val="001B4867"/>
    <w:rsid w:val="001B7542"/>
    <w:rsid w:val="001C5105"/>
    <w:rsid w:val="001C7805"/>
    <w:rsid w:val="001D3F55"/>
    <w:rsid w:val="001D441D"/>
    <w:rsid w:val="001E204B"/>
    <w:rsid w:val="001F161E"/>
    <w:rsid w:val="001F3844"/>
    <w:rsid w:val="002033B2"/>
    <w:rsid w:val="00205D24"/>
    <w:rsid w:val="00205DEF"/>
    <w:rsid w:val="0021217A"/>
    <w:rsid w:val="00221691"/>
    <w:rsid w:val="0023479A"/>
    <w:rsid w:val="00234F88"/>
    <w:rsid w:val="002352FD"/>
    <w:rsid w:val="00235395"/>
    <w:rsid w:val="00247CE9"/>
    <w:rsid w:val="00250BBD"/>
    <w:rsid w:val="00252A6A"/>
    <w:rsid w:val="002635C2"/>
    <w:rsid w:val="00263D4C"/>
    <w:rsid w:val="00264A1C"/>
    <w:rsid w:val="00277697"/>
    <w:rsid w:val="00277BAB"/>
    <w:rsid w:val="002861BB"/>
    <w:rsid w:val="00290113"/>
    <w:rsid w:val="002928A4"/>
    <w:rsid w:val="00295109"/>
    <w:rsid w:val="00295E5F"/>
    <w:rsid w:val="002A53AC"/>
    <w:rsid w:val="002B0800"/>
    <w:rsid w:val="002B3CC3"/>
    <w:rsid w:val="002C2CFA"/>
    <w:rsid w:val="002C395F"/>
    <w:rsid w:val="002C4453"/>
    <w:rsid w:val="002C7802"/>
    <w:rsid w:val="002D0898"/>
    <w:rsid w:val="002D1662"/>
    <w:rsid w:val="002D2423"/>
    <w:rsid w:val="002E1FE0"/>
    <w:rsid w:val="002E700B"/>
    <w:rsid w:val="002E72B8"/>
    <w:rsid w:val="002F2459"/>
    <w:rsid w:val="002F3850"/>
    <w:rsid w:val="002F52AA"/>
    <w:rsid w:val="00300C4A"/>
    <w:rsid w:val="003132A6"/>
    <w:rsid w:val="00317F62"/>
    <w:rsid w:val="0033077B"/>
    <w:rsid w:val="00331F28"/>
    <w:rsid w:val="00333D36"/>
    <w:rsid w:val="00334D3C"/>
    <w:rsid w:val="00344D2E"/>
    <w:rsid w:val="0034705B"/>
    <w:rsid w:val="0035391E"/>
    <w:rsid w:val="0035439B"/>
    <w:rsid w:val="003549C7"/>
    <w:rsid w:val="003569E4"/>
    <w:rsid w:val="0036190A"/>
    <w:rsid w:val="0037053B"/>
    <w:rsid w:val="00374C81"/>
    <w:rsid w:val="00376A09"/>
    <w:rsid w:val="003827E4"/>
    <w:rsid w:val="00383D6E"/>
    <w:rsid w:val="00385EC2"/>
    <w:rsid w:val="0038655E"/>
    <w:rsid w:val="00387958"/>
    <w:rsid w:val="00396107"/>
    <w:rsid w:val="003A08C6"/>
    <w:rsid w:val="003A3C8A"/>
    <w:rsid w:val="003A7073"/>
    <w:rsid w:val="003B21F3"/>
    <w:rsid w:val="003B7681"/>
    <w:rsid w:val="003C69CC"/>
    <w:rsid w:val="003D5EBF"/>
    <w:rsid w:val="003E4CE3"/>
    <w:rsid w:val="003E73E6"/>
    <w:rsid w:val="003F1544"/>
    <w:rsid w:val="003F1D8F"/>
    <w:rsid w:val="003F5F43"/>
    <w:rsid w:val="004008B3"/>
    <w:rsid w:val="00401D8C"/>
    <w:rsid w:val="004023FC"/>
    <w:rsid w:val="004041FF"/>
    <w:rsid w:val="00406E4C"/>
    <w:rsid w:val="00407A50"/>
    <w:rsid w:val="00407FA1"/>
    <w:rsid w:val="00412FB2"/>
    <w:rsid w:val="00416AF6"/>
    <w:rsid w:val="004218D0"/>
    <w:rsid w:val="00425E8C"/>
    <w:rsid w:val="00426C67"/>
    <w:rsid w:val="00430FE7"/>
    <w:rsid w:val="0043169E"/>
    <w:rsid w:val="00433D3D"/>
    <w:rsid w:val="00434E4D"/>
    <w:rsid w:val="0043640A"/>
    <w:rsid w:val="004423AF"/>
    <w:rsid w:val="00444099"/>
    <w:rsid w:val="0044733E"/>
    <w:rsid w:val="00453C10"/>
    <w:rsid w:val="004568F0"/>
    <w:rsid w:val="004665F9"/>
    <w:rsid w:val="00467541"/>
    <w:rsid w:val="00467802"/>
    <w:rsid w:val="00471EEC"/>
    <w:rsid w:val="00474902"/>
    <w:rsid w:val="00474942"/>
    <w:rsid w:val="0047771D"/>
    <w:rsid w:val="00486883"/>
    <w:rsid w:val="00494E4C"/>
    <w:rsid w:val="004B5563"/>
    <w:rsid w:val="004B719A"/>
    <w:rsid w:val="004B73B7"/>
    <w:rsid w:val="004C23F0"/>
    <w:rsid w:val="004C46F5"/>
    <w:rsid w:val="004D08B6"/>
    <w:rsid w:val="004D5FB4"/>
    <w:rsid w:val="004E5685"/>
    <w:rsid w:val="004F0C49"/>
    <w:rsid w:val="004F3062"/>
    <w:rsid w:val="0050548B"/>
    <w:rsid w:val="00513E19"/>
    <w:rsid w:val="005156E6"/>
    <w:rsid w:val="00517E46"/>
    <w:rsid w:val="00523A0E"/>
    <w:rsid w:val="005402B8"/>
    <w:rsid w:val="00540FAC"/>
    <w:rsid w:val="00544B0E"/>
    <w:rsid w:val="00554D0B"/>
    <w:rsid w:val="0055562E"/>
    <w:rsid w:val="00560EB6"/>
    <w:rsid w:val="00562163"/>
    <w:rsid w:val="0056694C"/>
    <w:rsid w:val="005735D7"/>
    <w:rsid w:val="0057545C"/>
    <w:rsid w:val="00575BB4"/>
    <w:rsid w:val="00581DEC"/>
    <w:rsid w:val="00582214"/>
    <w:rsid w:val="0058361A"/>
    <w:rsid w:val="005844CA"/>
    <w:rsid w:val="00584DE8"/>
    <w:rsid w:val="00593596"/>
    <w:rsid w:val="00595929"/>
    <w:rsid w:val="005A17F5"/>
    <w:rsid w:val="005A2B05"/>
    <w:rsid w:val="005B00C0"/>
    <w:rsid w:val="005B032E"/>
    <w:rsid w:val="005B18CE"/>
    <w:rsid w:val="005B1B00"/>
    <w:rsid w:val="005B5322"/>
    <w:rsid w:val="005C4586"/>
    <w:rsid w:val="005D05EC"/>
    <w:rsid w:val="005D21E0"/>
    <w:rsid w:val="005D7088"/>
    <w:rsid w:val="005E27EC"/>
    <w:rsid w:val="005F5CDA"/>
    <w:rsid w:val="00600A30"/>
    <w:rsid w:val="00600D8E"/>
    <w:rsid w:val="0060339D"/>
    <w:rsid w:val="0061111E"/>
    <w:rsid w:val="00612361"/>
    <w:rsid w:val="00617CF5"/>
    <w:rsid w:val="00622E35"/>
    <w:rsid w:val="006248AB"/>
    <w:rsid w:val="00627361"/>
    <w:rsid w:val="006277DF"/>
    <w:rsid w:val="006366D8"/>
    <w:rsid w:val="006369F6"/>
    <w:rsid w:val="006411A4"/>
    <w:rsid w:val="0064323A"/>
    <w:rsid w:val="006447BC"/>
    <w:rsid w:val="006536F8"/>
    <w:rsid w:val="00654FAF"/>
    <w:rsid w:val="0065702E"/>
    <w:rsid w:val="00660D6F"/>
    <w:rsid w:val="006622F5"/>
    <w:rsid w:val="00664FA8"/>
    <w:rsid w:val="006666CD"/>
    <w:rsid w:val="006669B4"/>
    <w:rsid w:val="006725A9"/>
    <w:rsid w:val="006843D6"/>
    <w:rsid w:val="00697667"/>
    <w:rsid w:val="006A2019"/>
    <w:rsid w:val="006A5745"/>
    <w:rsid w:val="006B3B56"/>
    <w:rsid w:val="006B3EEC"/>
    <w:rsid w:val="006B5E4F"/>
    <w:rsid w:val="006C4C9D"/>
    <w:rsid w:val="006D1889"/>
    <w:rsid w:val="006D6965"/>
    <w:rsid w:val="006E2151"/>
    <w:rsid w:val="006E3D37"/>
    <w:rsid w:val="006F37CE"/>
    <w:rsid w:val="006F585B"/>
    <w:rsid w:val="00706B5A"/>
    <w:rsid w:val="007202F9"/>
    <w:rsid w:val="00722B61"/>
    <w:rsid w:val="007243C3"/>
    <w:rsid w:val="0072474D"/>
    <w:rsid w:val="00725889"/>
    <w:rsid w:val="00731657"/>
    <w:rsid w:val="007341ED"/>
    <w:rsid w:val="007467FA"/>
    <w:rsid w:val="007474E7"/>
    <w:rsid w:val="0075087A"/>
    <w:rsid w:val="00753306"/>
    <w:rsid w:val="00754C14"/>
    <w:rsid w:val="00756519"/>
    <w:rsid w:val="007568C0"/>
    <w:rsid w:val="007576CF"/>
    <w:rsid w:val="00762702"/>
    <w:rsid w:val="0076429C"/>
    <w:rsid w:val="00764FF5"/>
    <w:rsid w:val="00772AB0"/>
    <w:rsid w:val="00774401"/>
    <w:rsid w:val="00776E54"/>
    <w:rsid w:val="00780E54"/>
    <w:rsid w:val="00781B04"/>
    <w:rsid w:val="00783721"/>
    <w:rsid w:val="007867E5"/>
    <w:rsid w:val="00787B83"/>
    <w:rsid w:val="00790000"/>
    <w:rsid w:val="007907DD"/>
    <w:rsid w:val="0079409B"/>
    <w:rsid w:val="007971E6"/>
    <w:rsid w:val="00797BAC"/>
    <w:rsid w:val="007A1B91"/>
    <w:rsid w:val="007A221E"/>
    <w:rsid w:val="007A246A"/>
    <w:rsid w:val="007A303E"/>
    <w:rsid w:val="007B1E8B"/>
    <w:rsid w:val="007B2846"/>
    <w:rsid w:val="007C4217"/>
    <w:rsid w:val="007D585E"/>
    <w:rsid w:val="007E102E"/>
    <w:rsid w:val="007E6B6A"/>
    <w:rsid w:val="007F05A9"/>
    <w:rsid w:val="007F347A"/>
    <w:rsid w:val="007F4BE6"/>
    <w:rsid w:val="00803B39"/>
    <w:rsid w:val="00806091"/>
    <w:rsid w:val="008061FD"/>
    <w:rsid w:val="008073D6"/>
    <w:rsid w:val="00834ACA"/>
    <w:rsid w:val="0083534E"/>
    <w:rsid w:val="008410B6"/>
    <w:rsid w:val="00843B83"/>
    <w:rsid w:val="00844B8C"/>
    <w:rsid w:val="00845461"/>
    <w:rsid w:val="00847ED3"/>
    <w:rsid w:val="00853259"/>
    <w:rsid w:val="0086348A"/>
    <w:rsid w:val="00865372"/>
    <w:rsid w:val="008710A4"/>
    <w:rsid w:val="00871CCF"/>
    <w:rsid w:val="00873BBA"/>
    <w:rsid w:val="00884B09"/>
    <w:rsid w:val="00890D44"/>
    <w:rsid w:val="0089136D"/>
    <w:rsid w:val="00897D0C"/>
    <w:rsid w:val="008A2832"/>
    <w:rsid w:val="008B25D0"/>
    <w:rsid w:val="008B7471"/>
    <w:rsid w:val="008B75B9"/>
    <w:rsid w:val="008C021D"/>
    <w:rsid w:val="008C3916"/>
    <w:rsid w:val="008D5442"/>
    <w:rsid w:val="008D79FE"/>
    <w:rsid w:val="008E56A3"/>
    <w:rsid w:val="008E64A5"/>
    <w:rsid w:val="008F0823"/>
    <w:rsid w:val="008F2D86"/>
    <w:rsid w:val="00901A36"/>
    <w:rsid w:val="0090231A"/>
    <w:rsid w:val="00910570"/>
    <w:rsid w:val="00911EC9"/>
    <w:rsid w:val="00914F02"/>
    <w:rsid w:val="00915CB9"/>
    <w:rsid w:val="00921755"/>
    <w:rsid w:val="00921C48"/>
    <w:rsid w:val="009234B1"/>
    <w:rsid w:val="00924501"/>
    <w:rsid w:val="00932B74"/>
    <w:rsid w:val="00941F43"/>
    <w:rsid w:val="00944D34"/>
    <w:rsid w:val="0095300A"/>
    <w:rsid w:val="009544EA"/>
    <w:rsid w:val="00955453"/>
    <w:rsid w:val="00957807"/>
    <w:rsid w:val="00957BD1"/>
    <w:rsid w:val="00970D0F"/>
    <w:rsid w:val="00977321"/>
    <w:rsid w:val="00977467"/>
    <w:rsid w:val="00977B00"/>
    <w:rsid w:val="009811CC"/>
    <w:rsid w:val="00982CB4"/>
    <w:rsid w:val="0099010B"/>
    <w:rsid w:val="00992981"/>
    <w:rsid w:val="00996731"/>
    <w:rsid w:val="009A0CE8"/>
    <w:rsid w:val="009A4541"/>
    <w:rsid w:val="009B4170"/>
    <w:rsid w:val="009B45CC"/>
    <w:rsid w:val="009B5E90"/>
    <w:rsid w:val="009C1CEF"/>
    <w:rsid w:val="009D16F3"/>
    <w:rsid w:val="009E6575"/>
    <w:rsid w:val="009F5B1F"/>
    <w:rsid w:val="009F5D08"/>
    <w:rsid w:val="00A06100"/>
    <w:rsid w:val="00A06906"/>
    <w:rsid w:val="00A10864"/>
    <w:rsid w:val="00A2208B"/>
    <w:rsid w:val="00A23EDB"/>
    <w:rsid w:val="00A34B38"/>
    <w:rsid w:val="00A36F57"/>
    <w:rsid w:val="00A40EB4"/>
    <w:rsid w:val="00A41E3D"/>
    <w:rsid w:val="00A47784"/>
    <w:rsid w:val="00A53A4C"/>
    <w:rsid w:val="00A61E1A"/>
    <w:rsid w:val="00A62A64"/>
    <w:rsid w:val="00A63093"/>
    <w:rsid w:val="00A7078C"/>
    <w:rsid w:val="00A732F1"/>
    <w:rsid w:val="00A73BF5"/>
    <w:rsid w:val="00A82EDC"/>
    <w:rsid w:val="00A873E4"/>
    <w:rsid w:val="00A967C9"/>
    <w:rsid w:val="00A974FA"/>
    <w:rsid w:val="00AA702B"/>
    <w:rsid w:val="00AB12F4"/>
    <w:rsid w:val="00AB61C4"/>
    <w:rsid w:val="00AC6B4E"/>
    <w:rsid w:val="00AD0BA5"/>
    <w:rsid w:val="00AD3090"/>
    <w:rsid w:val="00AE25E9"/>
    <w:rsid w:val="00AE6664"/>
    <w:rsid w:val="00AE6DD6"/>
    <w:rsid w:val="00AF3811"/>
    <w:rsid w:val="00B012B7"/>
    <w:rsid w:val="00B05818"/>
    <w:rsid w:val="00B05D60"/>
    <w:rsid w:val="00B111CF"/>
    <w:rsid w:val="00B16BED"/>
    <w:rsid w:val="00B23B8C"/>
    <w:rsid w:val="00B32C93"/>
    <w:rsid w:val="00B372B7"/>
    <w:rsid w:val="00B42EB2"/>
    <w:rsid w:val="00B43DC9"/>
    <w:rsid w:val="00B44243"/>
    <w:rsid w:val="00B50B19"/>
    <w:rsid w:val="00B66858"/>
    <w:rsid w:val="00B71EAB"/>
    <w:rsid w:val="00B82DF3"/>
    <w:rsid w:val="00B8444E"/>
    <w:rsid w:val="00B864C6"/>
    <w:rsid w:val="00B938D8"/>
    <w:rsid w:val="00BA24B8"/>
    <w:rsid w:val="00BA37AC"/>
    <w:rsid w:val="00BA6245"/>
    <w:rsid w:val="00BB091F"/>
    <w:rsid w:val="00BB5A4D"/>
    <w:rsid w:val="00BB7C9F"/>
    <w:rsid w:val="00BC5546"/>
    <w:rsid w:val="00BD0CFB"/>
    <w:rsid w:val="00BD3C09"/>
    <w:rsid w:val="00BE3C25"/>
    <w:rsid w:val="00BF2FA6"/>
    <w:rsid w:val="00C00DB2"/>
    <w:rsid w:val="00C0254F"/>
    <w:rsid w:val="00C02D77"/>
    <w:rsid w:val="00C03E50"/>
    <w:rsid w:val="00C046A5"/>
    <w:rsid w:val="00C05A2C"/>
    <w:rsid w:val="00C079C2"/>
    <w:rsid w:val="00C1223D"/>
    <w:rsid w:val="00C229AA"/>
    <w:rsid w:val="00C26387"/>
    <w:rsid w:val="00C3476C"/>
    <w:rsid w:val="00C36872"/>
    <w:rsid w:val="00C377DC"/>
    <w:rsid w:val="00C400BE"/>
    <w:rsid w:val="00C4189B"/>
    <w:rsid w:val="00C517E6"/>
    <w:rsid w:val="00C5312A"/>
    <w:rsid w:val="00C53683"/>
    <w:rsid w:val="00C542BB"/>
    <w:rsid w:val="00C545F8"/>
    <w:rsid w:val="00C5480D"/>
    <w:rsid w:val="00C57179"/>
    <w:rsid w:val="00C6700F"/>
    <w:rsid w:val="00C70587"/>
    <w:rsid w:val="00C70A08"/>
    <w:rsid w:val="00C72F7B"/>
    <w:rsid w:val="00C77180"/>
    <w:rsid w:val="00C83185"/>
    <w:rsid w:val="00C85939"/>
    <w:rsid w:val="00C8619B"/>
    <w:rsid w:val="00C912FB"/>
    <w:rsid w:val="00CA1546"/>
    <w:rsid w:val="00CA22E4"/>
    <w:rsid w:val="00CA794D"/>
    <w:rsid w:val="00CA7A58"/>
    <w:rsid w:val="00CB18E8"/>
    <w:rsid w:val="00CB25E3"/>
    <w:rsid w:val="00CD28A7"/>
    <w:rsid w:val="00CD4D48"/>
    <w:rsid w:val="00CE21AA"/>
    <w:rsid w:val="00CE4062"/>
    <w:rsid w:val="00CE4212"/>
    <w:rsid w:val="00CF5295"/>
    <w:rsid w:val="00D0379D"/>
    <w:rsid w:val="00D06DBB"/>
    <w:rsid w:val="00D10673"/>
    <w:rsid w:val="00D11219"/>
    <w:rsid w:val="00D129DE"/>
    <w:rsid w:val="00D13091"/>
    <w:rsid w:val="00D145A1"/>
    <w:rsid w:val="00D14673"/>
    <w:rsid w:val="00D17DBC"/>
    <w:rsid w:val="00D20575"/>
    <w:rsid w:val="00D22DA6"/>
    <w:rsid w:val="00D275FA"/>
    <w:rsid w:val="00D318E4"/>
    <w:rsid w:val="00D33D7D"/>
    <w:rsid w:val="00D345BF"/>
    <w:rsid w:val="00D360E9"/>
    <w:rsid w:val="00D42B45"/>
    <w:rsid w:val="00D5119C"/>
    <w:rsid w:val="00D60DA3"/>
    <w:rsid w:val="00D65FC5"/>
    <w:rsid w:val="00D66A8E"/>
    <w:rsid w:val="00D66F28"/>
    <w:rsid w:val="00D6776E"/>
    <w:rsid w:val="00D67D1A"/>
    <w:rsid w:val="00D71714"/>
    <w:rsid w:val="00D728AB"/>
    <w:rsid w:val="00D73760"/>
    <w:rsid w:val="00D7670C"/>
    <w:rsid w:val="00D77E49"/>
    <w:rsid w:val="00D86EF8"/>
    <w:rsid w:val="00DA58D6"/>
    <w:rsid w:val="00DA7E43"/>
    <w:rsid w:val="00DB0A73"/>
    <w:rsid w:val="00DB179D"/>
    <w:rsid w:val="00DB411C"/>
    <w:rsid w:val="00DB54FE"/>
    <w:rsid w:val="00DC2DA8"/>
    <w:rsid w:val="00DC4D5B"/>
    <w:rsid w:val="00DC4F8A"/>
    <w:rsid w:val="00DC58D9"/>
    <w:rsid w:val="00DD0863"/>
    <w:rsid w:val="00DD37AE"/>
    <w:rsid w:val="00DD4B64"/>
    <w:rsid w:val="00DD7701"/>
    <w:rsid w:val="00DD7F3B"/>
    <w:rsid w:val="00DF31F8"/>
    <w:rsid w:val="00DF4659"/>
    <w:rsid w:val="00DF6E77"/>
    <w:rsid w:val="00DF7A80"/>
    <w:rsid w:val="00E07819"/>
    <w:rsid w:val="00E11421"/>
    <w:rsid w:val="00E13FCA"/>
    <w:rsid w:val="00E1626A"/>
    <w:rsid w:val="00E21BA0"/>
    <w:rsid w:val="00E30B71"/>
    <w:rsid w:val="00E31475"/>
    <w:rsid w:val="00E32BBB"/>
    <w:rsid w:val="00E32EBC"/>
    <w:rsid w:val="00E37F07"/>
    <w:rsid w:val="00E40310"/>
    <w:rsid w:val="00E40745"/>
    <w:rsid w:val="00E4651F"/>
    <w:rsid w:val="00E56BE7"/>
    <w:rsid w:val="00E6098F"/>
    <w:rsid w:val="00E612D2"/>
    <w:rsid w:val="00E63E77"/>
    <w:rsid w:val="00E66129"/>
    <w:rsid w:val="00E67EB5"/>
    <w:rsid w:val="00E70171"/>
    <w:rsid w:val="00E72635"/>
    <w:rsid w:val="00E82F42"/>
    <w:rsid w:val="00E8711C"/>
    <w:rsid w:val="00E927F4"/>
    <w:rsid w:val="00E934F8"/>
    <w:rsid w:val="00E95952"/>
    <w:rsid w:val="00E96FAD"/>
    <w:rsid w:val="00EA16F2"/>
    <w:rsid w:val="00EB18CE"/>
    <w:rsid w:val="00EB2A17"/>
    <w:rsid w:val="00EB2C97"/>
    <w:rsid w:val="00EB2DAD"/>
    <w:rsid w:val="00EB629E"/>
    <w:rsid w:val="00EC5BCF"/>
    <w:rsid w:val="00EC7978"/>
    <w:rsid w:val="00ED296B"/>
    <w:rsid w:val="00EE0BD9"/>
    <w:rsid w:val="00EE6875"/>
    <w:rsid w:val="00EE766F"/>
    <w:rsid w:val="00EF096F"/>
    <w:rsid w:val="00EF17C6"/>
    <w:rsid w:val="00EF3907"/>
    <w:rsid w:val="00EF5EC8"/>
    <w:rsid w:val="00F045F4"/>
    <w:rsid w:val="00F07C7C"/>
    <w:rsid w:val="00F10633"/>
    <w:rsid w:val="00F10AF8"/>
    <w:rsid w:val="00F21ED5"/>
    <w:rsid w:val="00F347AD"/>
    <w:rsid w:val="00F37278"/>
    <w:rsid w:val="00F37B4D"/>
    <w:rsid w:val="00F40525"/>
    <w:rsid w:val="00F40551"/>
    <w:rsid w:val="00F425A5"/>
    <w:rsid w:val="00F431AC"/>
    <w:rsid w:val="00F522DE"/>
    <w:rsid w:val="00F536B6"/>
    <w:rsid w:val="00F54C1B"/>
    <w:rsid w:val="00F54EAE"/>
    <w:rsid w:val="00F55746"/>
    <w:rsid w:val="00F55F65"/>
    <w:rsid w:val="00F561AD"/>
    <w:rsid w:val="00F61F53"/>
    <w:rsid w:val="00F62394"/>
    <w:rsid w:val="00F70F5C"/>
    <w:rsid w:val="00F76527"/>
    <w:rsid w:val="00F76B0D"/>
    <w:rsid w:val="00F77727"/>
    <w:rsid w:val="00F77F1E"/>
    <w:rsid w:val="00F84C49"/>
    <w:rsid w:val="00F859CE"/>
    <w:rsid w:val="00F96581"/>
    <w:rsid w:val="00FA2D15"/>
    <w:rsid w:val="00FA48B1"/>
    <w:rsid w:val="00FA524D"/>
    <w:rsid w:val="00FA6BC3"/>
    <w:rsid w:val="00FB29C0"/>
    <w:rsid w:val="00FB3436"/>
    <w:rsid w:val="00FB66F3"/>
    <w:rsid w:val="00FC1238"/>
    <w:rsid w:val="00FC2771"/>
    <w:rsid w:val="00FC2EEA"/>
    <w:rsid w:val="00FC3700"/>
    <w:rsid w:val="00FC7F64"/>
    <w:rsid w:val="00FD107A"/>
    <w:rsid w:val="00FD44D5"/>
    <w:rsid w:val="00FD5C8A"/>
    <w:rsid w:val="00FE030F"/>
    <w:rsid w:val="00FF2D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1223D"/>
    <w:pPr>
      <w:widowControl w:val="0"/>
    </w:pPr>
    <w:rPr>
      <w:sz w:val="24"/>
      <w:szCs w:val="20"/>
      <w:lang w:val="en-US" w:eastAsia="en-US"/>
    </w:rPr>
  </w:style>
  <w:style w:type="paragraph" w:styleId="Titre1">
    <w:name w:val="heading 1"/>
    <w:basedOn w:val="Normal"/>
    <w:next w:val="Normal"/>
    <w:link w:val="Titre1Car"/>
    <w:uiPriority w:val="99"/>
    <w:qFormat/>
    <w:rsid w:val="00C1223D"/>
    <w:pPr>
      <w:keepNext/>
      <w:jc w:val="both"/>
      <w:outlineLvl w:val="0"/>
    </w:pPr>
    <w:rPr>
      <w:b/>
      <w:lang w:val="en-GB"/>
    </w:rPr>
  </w:style>
  <w:style w:type="paragraph" w:styleId="Titre2">
    <w:name w:val="heading 2"/>
    <w:basedOn w:val="Normal"/>
    <w:next w:val="Normal"/>
    <w:link w:val="Titre2Car"/>
    <w:uiPriority w:val="99"/>
    <w:qFormat/>
    <w:rsid w:val="00C1223D"/>
    <w:pPr>
      <w:keepNext/>
      <w:jc w:val="center"/>
      <w:outlineLvl w:val="1"/>
    </w:pPr>
    <w:rPr>
      <w:b/>
      <w:lang w:val="en-GB"/>
    </w:rPr>
  </w:style>
  <w:style w:type="paragraph" w:styleId="Titre3">
    <w:name w:val="heading 3"/>
    <w:basedOn w:val="Normal"/>
    <w:next w:val="Normal"/>
    <w:link w:val="Titre3Car"/>
    <w:uiPriority w:val="99"/>
    <w:qFormat/>
    <w:rsid w:val="00C1223D"/>
    <w:pPr>
      <w:keepNext/>
      <w:jc w:val="both"/>
      <w:outlineLvl w:val="2"/>
    </w:pPr>
    <w:rPr>
      <w:rFonts w:ascii="Arial" w:hAnsi="Arial" w:cs="Arial"/>
      <w:b/>
      <w:sz w:val="22"/>
      <w:u w:val="single"/>
      <w:lang w:val="en-GB"/>
    </w:rPr>
  </w:style>
  <w:style w:type="paragraph" w:styleId="Titre4">
    <w:name w:val="heading 4"/>
    <w:basedOn w:val="Normal"/>
    <w:next w:val="Normal"/>
    <w:link w:val="Titre4Car"/>
    <w:uiPriority w:val="99"/>
    <w:qFormat/>
    <w:rsid w:val="00C1223D"/>
    <w:pPr>
      <w:keepNext/>
      <w:jc w:val="both"/>
      <w:outlineLvl w:val="3"/>
    </w:pPr>
    <w:rPr>
      <w:rFonts w:ascii="Arial" w:hAnsi="Arial" w:cs="Arial"/>
      <w:b/>
      <w:bCs/>
      <w:sz w:val="22"/>
      <w:lang w:val="en-GB"/>
    </w:rPr>
  </w:style>
  <w:style w:type="paragraph" w:styleId="Titre5">
    <w:name w:val="heading 5"/>
    <w:basedOn w:val="Normal"/>
    <w:next w:val="Normal"/>
    <w:link w:val="Titre5Car"/>
    <w:uiPriority w:val="99"/>
    <w:qFormat/>
    <w:locked/>
    <w:rsid w:val="00F62394"/>
    <w:pPr>
      <w:spacing w:before="240" w:after="60"/>
      <w:outlineLvl w:val="4"/>
    </w:pPr>
    <w:rPr>
      <w:rFonts w:ascii="Calibri" w:hAnsi="Calibri"/>
      <w:b/>
      <w:bCs/>
      <w:i/>
      <w:iCs/>
      <w:sz w:val="26"/>
      <w:szCs w:val="26"/>
    </w:rPr>
  </w:style>
  <w:style w:type="paragraph" w:styleId="Titre7">
    <w:name w:val="heading 7"/>
    <w:basedOn w:val="Normal"/>
    <w:next w:val="Normal"/>
    <w:link w:val="Titre7Car"/>
    <w:uiPriority w:val="99"/>
    <w:qFormat/>
    <w:rsid w:val="00C1223D"/>
    <w:pPr>
      <w:keepNext/>
      <w:widowControl/>
      <w:outlineLvl w:val="6"/>
    </w:pPr>
    <w:rPr>
      <w:rFonts w:ascii="Arial" w:hAnsi="Arial" w:cs="Arial"/>
      <w:szCs w:val="24"/>
      <w:u w:val="single"/>
      <w:lang w:val="en-GB" w:eastAsia="nl-NL"/>
    </w:rPr>
  </w:style>
  <w:style w:type="paragraph" w:styleId="Titre8">
    <w:name w:val="heading 8"/>
    <w:basedOn w:val="Normal"/>
    <w:next w:val="Normal"/>
    <w:link w:val="Titre8Car"/>
    <w:uiPriority w:val="99"/>
    <w:qFormat/>
    <w:rsid w:val="00C1223D"/>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720" w:hanging="720"/>
      <w:jc w:val="both"/>
      <w:outlineLvl w:val="7"/>
    </w:pPr>
    <w:rPr>
      <w:rFonts w:ascii="Arial" w:hAnsi="Arial"/>
      <w:sz w:val="22"/>
      <w:szCs w:val="24"/>
      <w:lang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6411A4"/>
    <w:rPr>
      <w:rFonts w:ascii="Cambria" w:hAnsi="Cambria" w:cs="Times New Roman"/>
      <w:b/>
      <w:bCs/>
      <w:kern w:val="32"/>
      <w:sz w:val="32"/>
      <w:szCs w:val="32"/>
      <w:lang w:val="en-US" w:eastAsia="en-US"/>
    </w:rPr>
  </w:style>
  <w:style w:type="character" w:customStyle="1" w:styleId="Titre2Car">
    <w:name w:val="Titre 2 Car"/>
    <w:basedOn w:val="Policepardfaut"/>
    <w:link w:val="Titre2"/>
    <w:uiPriority w:val="99"/>
    <w:semiHidden/>
    <w:locked/>
    <w:rsid w:val="006411A4"/>
    <w:rPr>
      <w:rFonts w:ascii="Cambria" w:hAnsi="Cambria" w:cs="Times New Roman"/>
      <w:b/>
      <w:bCs/>
      <w:i/>
      <w:iCs/>
      <w:sz w:val="28"/>
      <w:szCs w:val="28"/>
      <w:lang w:val="en-US" w:eastAsia="en-US"/>
    </w:rPr>
  </w:style>
  <w:style w:type="character" w:customStyle="1" w:styleId="Titre3Car">
    <w:name w:val="Titre 3 Car"/>
    <w:basedOn w:val="Policepardfaut"/>
    <w:link w:val="Titre3"/>
    <w:uiPriority w:val="99"/>
    <w:semiHidden/>
    <w:locked/>
    <w:rsid w:val="006411A4"/>
    <w:rPr>
      <w:rFonts w:ascii="Cambria" w:hAnsi="Cambria" w:cs="Times New Roman"/>
      <w:b/>
      <w:bCs/>
      <w:sz w:val="26"/>
      <w:szCs w:val="26"/>
      <w:lang w:val="en-US" w:eastAsia="en-US"/>
    </w:rPr>
  </w:style>
  <w:style w:type="character" w:customStyle="1" w:styleId="Titre4Car">
    <w:name w:val="Titre 4 Car"/>
    <w:basedOn w:val="Policepardfaut"/>
    <w:link w:val="Titre4"/>
    <w:uiPriority w:val="99"/>
    <w:semiHidden/>
    <w:locked/>
    <w:rsid w:val="006411A4"/>
    <w:rPr>
      <w:rFonts w:ascii="Calibri" w:hAnsi="Calibri" w:cs="Times New Roman"/>
      <w:b/>
      <w:bCs/>
      <w:sz w:val="28"/>
      <w:szCs w:val="28"/>
      <w:lang w:val="en-US" w:eastAsia="en-US"/>
    </w:rPr>
  </w:style>
  <w:style w:type="character" w:customStyle="1" w:styleId="Titre5Car">
    <w:name w:val="Titre 5 Car"/>
    <w:basedOn w:val="Policepardfaut"/>
    <w:link w:val="Titre5"/>
    <w:uiPriority w:val="99"/>
    <w:semiHidden/>
    <w:locked/>
    <w:rsid w:val="00F62394"/>
    <w:rPr>
      <w:rFonts w:ascii="Calibri" w:hAnsi="Calibri" w:cs="Times New Roman"/>
      <w:b/>
      <w:bCs/>
      <w:i/>
      <w:iCs/>
      <w:sz w:val="26"/>
      <w:szCs w:val="26"/>
      <w:lang w:val="en-US" w:eastAsia="en-US"/>
    </w:rPr>
  </w:style>
  <w:style w:type="character" w:customStyle="1" w:styleId="Titre7Car">
    <w:name w:val="Titre 7 Car"/>
    <w:basedOn w:val="Policepardfaut"/>
    <w:link w:val="Titre7"/>
    <w:uiPriority w:val="99"/>
    <w:semiHidden/>
    <w:locked/>
    <w:rsid w:val="006411A4"/>
    <w:rPr>
      <w:rFonts w:ascii="Calibri" w:hAnsi="Calibri" w:cs="Times New Roman"/>
      <w:sz w:val="24"/>
      <w:szCs w:val="24"/>
      <w:lang w:val="en-US" w:eastAsia="en-US"/>
    </w:rPr>
  </w:style>
  <w:style w:type="character" w:customStyle="1" w:styleId="Titre8Car">
    <w:name w:val="Titre 8 Car"/>
    <w:basedOn w:val="Policepardfaut"/>
    <w:link w:val="Titre8"/>
    <w:uiPriority w:val="99"/>
    <w:semiHidden/>
    <w:locked/>
    <w:rsid w:val="006411A4"/>
    <w:rPr>
      <w:rFonts w:ascii="Calibri" w:hAnsi="Calibri" w:cs="Times New Roman"/>
      <w:i/>
      <w:iCs/>
      <w:sz w:val="24"/>
      <w:szCs w:val="24"/>
      <w:lang w:val="en-US" w:eastAsia="en-US"/>
    </w:rPr>
  </w:style>
  <w:style w:type="character" w:styleId="Appelnotedebasdep">
    <w:name w:val="footnote reference"/>
    <w:basedOn w:val="Policepardfaut"/>
    <w:uiPriority w:val="99"/>
    <w:semiHidden/>
    <w:rsid w:val="00C1223D"/>
    <w:rPr>
      <w:rFonts w:cs="Times New Roman"/>
    </w:rPr>
  </w:style>
  <w:style w:type="paragraph" w:styleId="En-tte">
    <w:name w:val="header"/>
    <w:basedOn w:val="Normal"/>
    <w:link w:val="En-tteCar"/>
    <w:uiPriority w:val="99"/>
    <w:rsid w:val="00C1223D"/>
    <w:pPr>
      <w:tabs>
        <w:tab w:val="center" w:pos="4320"/>
        <w:tab w:val="right" w:pos="8640"/>
      </w:tabs>
    </w:pPr>
  </w:style>
  <w:style w:type="character" w:customStyle="1" w:styleId="En-tteCar">
    <w:name w:val="En-tête Car"/>
    <w:basedOn w:val="Policepardfaut"/>
    <w:link w:val="En-tte"/>
    <w:uiPriority w:val="99"/>
    <w:semiHidden/>
    <w:locked/>
    <w:rsid w:val="006411A4"/>
    <w:rPr>
      <w:rFonts w:cs="Times New Roman"/>
      <w:sz w:val="20"/>
      <w:szCs w:val="20"/>
      <w:lang w:val="en-US" w:eastAsia="en-US"/>
    </w:rPr>
  </w:style>
  <w:style w:type="paragraph" w:styleId="Pieddepage">
    <w:name w:val="footer"/>
    <w:basedOn w:val="Normal"/>
    <w:link w:val="PieddepageCar"/>
    <w:uiPriority w:val="99"/>
    <w:rsid w:val="00C1223D"/>
    <w:pPr>
      <w:tabs>
        <w:tab w:val="center" w:pos="4320"/>
        <w:tab w:val="right" w:pos="8640"/>
      </w:tabs>
    </w:pPr>
  </w:style>
  <w:style w:type="character" w:customStyle="1" w:styleId="PieddepageCar">
    <w:name w:val="Pied de page Car"/>
    <w:basedOn w:val="Policepardfaut"/>
    <w:link w:val="Pieddepage"/>
    <w:uiPriority w:val="99"/>
    <w:semiHidden/>
    <w:locked/>
    <w:rsid w:val="006411A4"/>
    <w:rPr>
      <w:rFonts w:cs="Times New Roman"/>
      <w:sz w:val="20"/>
      <w:szCs w:val="20"/>
      <w:lang w:val="en-US" w:eastAsia="en-US"/>
    </w:rPr>
  </w:style>
  <w:style w:type="paragraph" w:styleId="Corpsdetexte">
    <w:name w:val="Body Text"/>
    <w:basedOn w:val="Normal"/>
    <w:link w:val="CorpsdetexteCar"/>
    <w:uiPriority w:val="99"/>
    <w:rsid w:val="00C1223D"/>
    <w:pPr>
      <w:jc w:val="both"/>
    </w:pPr>
    <w:rPr>
      <w:lang w:val="en-GB"/>
    </w:rPr>
  </w:style>
  <w:style w:type="character" w:customStyle="1" w:styleId="CorpsdetexteCar">
    <w:name w:val="Corps de texte Car"/>
    <w:basedOn w:val="Policepardfaut"/>
    <w:link w:val="Corpsdetexte"/>
    <w:uiPriority w:val="99"/>
    <w:semiHidden/>
    <w:locked/>
    <w:rsid w:val="006411A4"/>
    <w:rPr>
      <w:rFonts w:cs="Times New Roman"/>
      <w:sz w:val="20"/>
      <w:szCs w:val="20"/>
      <w:lang w:val="en-US" w:eastAsia="en-US"/>
    </w:rPr>
  </w:style>
  <w:style w:type="paragraph" w:styleId="Retraitcorpsdetexte">
    <w:name w:val="Body Text Indent"/>
    <w:basedOn w:val="Normal"/>
    <w:link w:val="RetraitcorpsdetexteCar"/>
    <w:uiPriority w:val="99"/>
    <w:rsid w:val="00C1223D"/>
    <w:pPr>
      <w:ind w:left="720"/>
      <w:jc w:val="both"/>
    </w:pPr>
    <w:rPr>
      <w:lang w:val="en-GB"/>
    </w:rPr>
  </w:style>
  <w:style w:type="character" w:customStyle="1" w:styleId="RetraitcorpsdetexteCar">
    <w:name w:val="Retrait corps de texte Car"/>
    <w:basedOn w:val="Policepardfaut"/>
    <w:link w:val="Retraitcorpsdetexte"/>
    <w:uiPriority w:val="99"/>
    <w:semiHidden/>
    <w:locked/>
    <w:rsid w:val="006411A4"/>
    <w:rPr>
      <w:rFonts w:cs="Times New Roman"/>
      <w:sz w:val="20"/>
      <w:szCs w:val="20"/>
      <w:lang w:val="en-US" w:eastAsia="en-US"/>
    </w:rPr>
  </w:style>
  <w:style w:type="paragraph" w:styleId="Retraitcorpsdetexte2">
    <w:name w:val="Body Text Indent 2"/>
    <w:basedOn w:val="Normal"/>
    <w:link w:val="Retraitcorpsdetexte2Car"/>
    <w:uiPriority w:val="99"/>
    <w:rsid w:val="00C1223D"/>
    <w:pPr>
      <w:ind w:left="720" w:hanging="720"/>
      <w:jc w:val="both"/>
    </w:pPr>
    <w:rPr>
      <w:lang w:val="en-GB"/>
    </w:rPr>
  </w:style>
  <w:style w:type="character" w:customStyle="1" w:styleId="Retraitcorpsdetexte2Car">
    <w:name w:val="Retrait corps de texte 2 Car"/>
    <w:basedOn w:val="Policepardfaut"/>
    <w:link w:val="Retraitcorpsdetexte2"/>
    <w:uiPriority w:val="99"/>
    <w:semiHidden/>
    <w:locked/>
    <w:rsid w:val="006411A4"/>
    <w:rPr>
      <w:rFonts w:cs="Times New Roman"/>
      <w:sz w:val="20"/>
      <w:szCs w:val="20"/>
      <w:lang w:val="en-US" w:eastAsia="en-US"/>
    </w:rPr>
  </w:style>
  <w:style w:type="character" w:styleId="Numrodepage">
    <w:name w:val="page number"/>
    <w:basedOn w:val="Policepardfaut"/>
    <w:uiPriority w:val="99"/>
    <w:rsid w:val="00C1223D"/>
    <w:rPr>
      <w:rFonts w:cs="Times New Roman"/>
    </w:rPr>
  </w:style>
  <w:style w:type="paragraph" w:styleId="Corpsdetexte2">
    <w:name w:val="Body Text 2"/>
    <w:basedOn w:val="Normal"/>
    <w:link w:val="Corpsdetexte2Car"/>
    <w:uiPriority w:val="99"/>
    <w:rsid w:val="00C1223D"/>
    <w:pPr>
      <w:jc w:val="both"/>
    </w:pPr>
    <w:rPr>
      <w:rFonts w:ascii="Arial" w:hAnsi="Arial" w:cs="Arial"/>
      <w:sz w:val="22"/>
      <w:lang w:val="en-GB"/>
    </w:rPr>
  </w:style>
  <w:style w:type="character" w:customStyle="1" w:styleId="Corpsdetexte2Car">
    <w:name w:val="Corps de texte 2 Car"/>
    <w:basedOn w:val="Policepardfaut"/>
    <w:link w:val="Corpsdetexte2"/>
    <w:uiPriority w:val="99"/>
    <w:semiHidden/>
    <w:locked/>
    <w:rsid w:val="006411A4"/>
    <w:rPr>
      <w:rFonts w:cs="Times New Roman"/>
      <w:sz w:val="20"/>
      <w:szCs w:val="20"/>
      <w:lang w:val="en-US" w:eastAsia="en-US"/>
    </w:rPr>
  </w:style>
  <w:style w:type="paragraph" w:styleId="Retraitcorpsdetexte3">
    <w:name w:val="Body Text Indent 3"/>
    <w:basedOn w:val="Normal"/>
    <w:link w:val="Retraitcorpsdetexte3Car"/>
    <w:uiPriority w:val="99"/>
    <w:rsid w:val="00C1223D"/>
    <w:pPr>
      <w:ind w:left="720"/>
      <w:jc w:val="both"/>
    </w:pPr>
    <w:rPr>
      <w:rFonts w:ascii="Arial" w:hAnsi="Arial" w:cs="Arial"/>
      <w:sz w:val="22"/>
      <w:lang w:val="en-GB"/>
    </w:rPr>
  </w:style>
  <w:style w:type="character" w:customStyle="1" w:styleId="Retraitcorpsdetexte3Car">
    <w:name w:val="Retrait corps de texte 3 Car"/>
    <w:basedOn w:val="Policepardfaut"/>
    <w:link w:val="Retraitcorpsdetexte3"/>
    <w:uiPriority w:val="99"/>
    <w:semiHidden/>
    <w:locked/>
    <w:rsid w:val="006411A4"/>
    <w:rPr>
      <w:rFonts w:cs="Times New Roman"/>
      <w:sz w:val="16"/>
      <w:szCs w:val="16"/>
      <w:lang w:val="en-US" w:eastAsia="en-US"/>
    </w:rPr>
  </w:style>
  <w:style w:type="character" w:customStyle="1" w:styleId="bld1">
    <w:name w:val="bld1"/>
    <w:uiPriority w:val="99"/>
    <w:rsid w:val="00C1223D"/>
    <w:rPr>
      <w:b/>
    </w:rPr>
  </w:style>
  <w:style w:type="paragraph" w:customStyle="1" w:styleId="std">
    <w:name w:val="std"/>
    <w:basedOn w:val="Normal"/>
    <w:uiPriority w:val="99"/>
    <w:rsid w:val="00C1223D"/>
    <w:pPr>
      <w:widowControl/>
      <w:spacing w:before="100" w:beforeAutospacing="1" w:after="100" w:afterAutospacing="1"/>
    </w:pPr>
    <w:rPr>
      <w:rFonts w:ascii="Verdana" w:eastAsia="Arial Unicode MS" w:hAnsi="Verdana" w:cs="Arial Unicode MS"/>
      <w:color w:val="003163"/>
      <w:sz w:val="17"/>
      <w:szCs w:val="17"/>
      <w:lang w:val="de-DE" w:eastAsia="de-DE"/>
    </w:rPr>
  </w:style>
  <w:style w:type="character" w:styleId="Lienhypertexte">
    <w:name w:val="Hyperlink"/>
    <w:basedOn w:val="Policepardfaut"/>
    <w:uiPriority w:val="99"/>
    <w:rsid w:val="00C1223D"/>
    <w:rPr>
      <w:rFonts w:cs="Times New Roman"/>
      <w:color w:val="0000FF"/>
      <w:u w:val="single"/>
    </w:rPr>
  </w:style>
  <w:style w:type="character" w:styleId="Lienhypertextesuivivisit">
    <w:name w:val="FollowedHyperlink"/>
    <w:basedOn w:val="Policepardfaut"/>
    <w:uiPriority w:val="99"/>
    <w:rsid w:val="00C1223D"/>
    <w:rPr>
      <w:rFonts w:cs="Times New Roman"/>
      <w:color w:val="800080"/>
      <w:u w:val="single"/>
    </w:rPr>
  </w:style>
  <w:style w:type="paragraph" w:styleId="Corpsdetexte3">
    <w:name w:val="Body Text 3"/>
    <w:basedOn w:val="Normal"/>
    <w:link w:val="Corpsdetexte3Car"/>
    <w:uiPriority w:val="99"/>
    <w:rsid w:val="00C1223D"/>
    <w:pPr>
      <w:widowControl/>
    </w:pPr>
    <w:rPr>
      <w:rFonts w:ascii="Arial Narrow" w:hAnsi="Arial Narrow"/>
      <w:color w:val="808080"/>
      <w:sz w:val="22"/>
      <w:szCs w:val="24"/>
      <w:lang w:val="de-DE" w:eastAsia="de-DE"/>
    </w:rPr>
  </w:style>
  <w:style w:type="character" w:customStyle="1" w:styleId="Corpsdetexte3Car">
    <w:name w:val="Corps de texte 3 Car"/>
    <w:basedOn w:val="Policepardfaut"/>
    <w:link w:val="Corpsdetexte3"/>
    <w:uiPriority w:val="99"/>
    <w:semiHidden/>
    <w:locked/>
    <w:rsid w:val="006411A4"/>
    <w:rPr>
      <w:rFonts w:cs="Times New Roman"/>
      <w:sz w:val="16"/>
      <w:szCs w:val="16"/>
      <w:lang w:val="en-US" w:eastAsia="en-US"/>
    </w:rPr>
  </w:style>
  <w:style w:type="paragraph" w:styleId="Textedebulles">
    <w:name w:val="Balloon Text"/>
    <w:basedOn w:val="Normal"/>
    <w:link w:val="TextedebullesCar"/>
    <w:uiPriority w:val="99"/>
    <w:semiHidden/>
    <w:rsid w:val="0008334B"/>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411A4"/>
    <w:rPr>
      <w:rFonts w:cs="Times New Roman"/>
      <w:sz w:val="2"/>
      <w:lang w:val="en-US" w:eastAsia="en-US"/>
    </w:rPr>
  </w:style>
  <w:style w:type="character" w:styleId="Marquedecommentaire">
    <w:name w:val="annotation reference"/>
    <w:basedOn w:val="Policepardfaut"/>
    <w:uiPriority w:val="99"/>
    <w:semiHidden/>
    <w:rsid w:val="0034705B"/>
    <w:rPr>
      <w:rFonts w:cs="Times New Roman"/>
      <w:sz w:val="16"/>
    </w:rPr>
  </w:style>
  <w:style w:type="paragraph" w:styleId="Commentaire">
    <w:name w:val="annotation text"/>
    <w:basedOn w:val="Normal"/>
    <w:link w:val="CommentaireCar"/>
    <w:uiPriority w:val="99"/>
    <w:semiHidden/>
    <w:rsid w:val="0034705B"/>
    <w:rPr>
      <w:sz w:val="20"/>
    </w:rPr>
  </w:style>
  <w:style w:type="character" w:customStyle="1" w:styleId="CommentaireCar">
    <w:name w:val="Commentaire Car"/>
    <w:basedOn w:val="Policepardfaut"/>
    <w:link w:val="Commentaire"/>
    <w:uiPriority w:val="99"/>
    <w:semiHidden/>
    <w:locked/>
    <w:rsid w:val="006411A4"/>
    <w:rPr>
      <w:rFonts w:cs="Times New Roman"/>
      <w:sz w:val="20"/>
      <w:szCs w:val="20"/>
      <w:lang w:val="en-US" w:eastAsia="en-US"/>
    </w:rPr>
  </w:style>
  <w:style w:type="paragraph" w:styleId="Objetducommentaire">
    <w:name w:val="annotation subject"/>
    <w:basedOn w:val="Commentaire"/>
    <w:next w:val="Commentaire"/>
    <w:link w:val="ObjetducommentaireCar"/>
    <w:uiPriority w:val="99"/>
    <w:semiHidden/>
    <w:rsid w:val="0034705B"/>
    <w:rPr>
      <w:b/>
      <w:bCs/>
    </w:rPr>
  </w:style>
  <w:style w:type="character" w:customStyle="1" w:styleId="ObjetducommentaireCar">
    <w:name w:val="Objet du commentaire Car"/>
    <w:basedOn w:val="CommentaireCar"/>
    <w:link w:val="Objetducommentaire"/>
    <w:uiPriority w:val="99"/>
    <w:semiHidden/>
    <w:locked/>
    <w:rsid w:val="006411A4"/>
    <w:rPr>
      <w:rFonts w:cs="Times New Roman"/>
      <w:b/>
      <w:bCs/>
      <w:sz w:val="20"/>
      <w:szCs w:val="20"/>
      <w:lang w:val="en-US" w:eastAsia="en-US"/>
    </w:rPr>
  </w:style>
  <w:style w:type="paragraph" w:customStyle="1" w:styleId="Absatz">
    <w:name w:val="Absatz"/>
    <w:basedOn w:val="Normal"/>
    <w:uiPriority w:val="99"/>
    <w:rsid w:val="005F5CDA"/>
    <w:pPr>
      <w:widowControl/>
      <w:spacing w:before="60" w:after="60"/>
    </w:pPr>
    <w:rPr>
      <w:rFonts w:ascii="Garamond" w:hAnsi="Garamond"/>
      <w:sz w:val="22"/>
      <w:lang w:val="en-GB" w:eastAsia="de-DE"/>
    </w:rPr>
  </w:style>
  <w:style w:type="paragraph" w:styleId="NormalWeb">
    <w:name w:val="Normal (Web)"/>
    <w:basedOn w:val="Normal"/>
    <w:uiPriority w:val="99"/>
    <w:rsid w:val="005F5CDA"/>
    <w:pPr>
      <w:widowControl/>
      <w:spacing w:before="100" w:beforeAutospacing="1" w:after="100" w:afterAutospacing="1"/>
    </w:pPr>
    <w:rPr>
      <w:rFonts w:ascii="Arial Unicode MS" w:eastAsia="Arial Unicode MS" w:hAnsi="Arial Unicode MS" w:cs="Arial Unicode MS"/>
      <w:szCs w:val="24"/>
      <w:lang w:val="en-GB"/>
    </w:rPr>
  </w:style>
  <w:style w:type="table" w:styleId="Grilledutableau">
    <w:name w:val="Table Grid"/>
    <w:basedOn w:val="TableauNormal"/>
    <w:uiPriority w:val="99"/>
    <w:rsid w:val="005F5CD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2">
    <w:name w:val="toc 2"/>
    <w:basedOn w:val="Normal"/>
    <w:next w:val="Normal"/>
    <w:autoRedefine/>
    <w:uiPriority w:val="99"/>
    <w:semiHidden/>
    <w:rsid w:val="005F5CDA"/>
    <w:pPr>
      <w:widowControl/>
      <w:ind w:left="240"/>
    </w:pPr>
    <w:rPr>
      <w:szCs w:val="24"/>
      <w:lang w:val="de-DE" w:eastAsia="de-DE"/>
    </w:rPr>
  </w:style>
  <w:style w:type="paragraph" w:styleId="TM1">
    <w:name w:val="toc 1"/>
    <w:basedOn w:val="Normal"/>
    <w:next w:val="Normal"/>
    <w:autoRedefine/>
    <w:uiPriority w:val="99"/>
    <w:semiHidden/>
    <w:rsid w:val="005F5CDA"/>
    <w:pPr>
      <w:widowControl/>
    </w:pPr>
    <w:rPr>
      <w:szCs w:val="24"/>
      <w:lang w:val="de-DE" w:eastAsia="de-DE"/>
    </w:rPr>
  </w:style>
  <w:style w:type="paragraph" w:styleId="Paragraphedeliste">
    <w:name w:val="List Paragraph"/>
    <w:basedOn w:val="Normal"/>
    <w:uiPriority w:val="99"/>
    <w:qFormat/>
    <w:rsid w:val="00D5119C"/>
    <w:pPr>
      <w:ind w:left="708"/>
    </w:pPr>
  </w:style>
  <w:style w:type="paragraph" w:styleId="Explorateurdedocuments">
    <w:name w:val="Document Map"/>
    <w:basedOn w:val="Normal"/>
    <w:link w:val="ExplorateurdedocumentsCar"/>
    <w:uiPriority w:val="99"/>
    <w:semiHidden/>
    <w:rsid w:val="009F5D08"/>
    <w:pPr>
      <w:shd w:val="clear" w:color="auto" w:fill="000080"/>
    </w:pPr>
    <w:rPr>
      <w:rFonts w:ascii="Tahoma" w:hAnsi="Tahoma" w:cs="Tahoma"/>
      <w:sz w:val="20"/>
    </w:rPr>
  </w:style>
  <w:style w:type="character" w:customStyle="1" w:styleId="ExplorateurdedocumentsCar">
    <w:name w:val="Explorateur de documents Car"/>
    <w:basedOn w:val="Policepardfaut"/>
    <w:link w:val="Explorateurdedocuments"/>
    <w:uiPriority w:val="99"/>
    <w:semiHidden/>
    <w:locked/>
    <w:rsid w:val="006411A4"/>
    <w:rPr>
      <w:rFonts w:cs="Times New Roman"/>
      <w:sz w:val="2"/>
      <w:lang w:val="en-US" w:eastAsia="en-US"/>
    </w:rPr>
  </w:style>
  <w:style w:type="character" w:customStyle="1" w:styleId="st1">
    <w:name w:val="st1"/>
    <w:basedOn w:val="Policepardfaut"/>
    <w:uiPriority w:val="99"/>
    <w:rsid w:val="005B032E"/>
    <w:rPr>
      <w:rFonts w:cs="Times New Roman"/>
    </w:rPr>
  </w:style>
  <w:style w:type="paragraph" w:customStyle="1" w:styleId="Corpsdetexte21">
    <w:name w:val="Corps de texte 21"/>
    <w:basedOn w:val="Normal"/>
    <w:uiPriority w:val="99"/>
    <w:rsid w:val="00F62394"/>
    <w:pPr>
      <w:overflowPunct w:val="0"/>
      <w:autoSpaceDE w:val="0"/>
      <w:autoSpaceDN w:val="0"/>
      <w:adjustRightInd w:val="0"/>
      <w:jc w:val="both"/>
      <w:textAlignment w:val="baseline"/>
    </w:pPr>
    <w:rPr>
      <w:b/>
      <w:lang w:val="fr-FR" w:eastAsia="fr-FR"/>
    </w:rPr>
  </w:style>
  <w:style w:type="paragraph" w:styleId="Sansinterligne">
    <w:name w:val="No Spacing"/>
    <w:uiPriority w:val="99"/>
    <w:qFormat/>
    <w:rsid w:val="00A36F57"/>
    <w:pPr>
      <w:widowControl w:val="0"/>
    </w:pPr>
    <w:rPr>
      <w:sz w:val="24"/>
      <w:szCs w:val="20"/>
      <w:lang w:val="en-US" w:eastAsia="en-US"/>
    </w:rPr>
  </w:style>
  <w:style w:type="character" w:customStyle="1" w:styleId="CarCar5">
    <w:name w:val="Car Car5"/>
    <w:uiPriority w:val="99"/>
    <w:semiHidden/>
    <w:locked/>
    <w:rsid w:val="00D22DA6"/>
    <w:rPr>
      <w:sz w:val="16"/>
      <w:lang w:val="en-US" w:eastAsia="en-US"/>
    </w:rPr>
  </w:style>
  <w:style w:type="paragraph" w:customStyle="1" w:styleId="Default">
    <w:name w:val="Default"/>
    <w:uiPriority w:val="99"/>
    <w:rsid w:val="00F96581"/>
    <w:pPr>
      <w:autoSpaceDE w:val="0"/>
      <w:autoSpaceDN w:val="0"/>
      <w:adjustRightInd w:val="0"/>
    </w:pPr>
    <w:rPr>
      <w:color w:val="000000"/>
      <w:sz w:val="24"/>
      <w:szCs w:val="24"/>
    </w:rPr>
  </w:style>
  <w:style w:type="paragraph" w:customStyle="1" w:styleId="bodytext8">
    <w:name w:val="bodytext8"/>
    <w:basedOn w:val="Normal"/>
    <w:uiPriority w:val="99"/>
    <w:rsid w:val="00845461"/>
    <w:pPr>
      <w:widowControl/>
      <w:spacing w:before="75" w:after="75"/>
    </w:pPr>
    <w:rPr>
      <w:color w:val="4F4F4F"/>
      <w:sz w:val="16"/>
      <w:szCs w:val="16"/>
      <w:lang w:val="fr-FR" w:eastAsia="fr-FR"/>
    </w:rPr>
  </w:style>
  <w:style w:type="paragraph" w:customStyle="1" w:styleId="Standard">
    <w:name w:val="Standard"/>
    <w:uiPriority w:val="99"/>
    <w:rsid w:val="0055562E"/>
    <w:pPr>
      <w:widowControl w:val="0"/>
      <w:tabs>
        <w:tab w:val="left" w:pos="720"/>
      </w:tabs>
      <w:suppressAutoHyphens/>
      <w:autoSpaceDN w:val="0"/>
      <w:textAlignment w:val="baseline"/>
    </w:pPr>
    <w:rPr>
      <w:color w:val="00000A"/>
      <w:kern w:val="3"/>
      <w:sz w:val="24"/>
      <w:szCs w:val="20"/>
      <w:lang w:val="en-US" w:eastAsia="en-US"/>
    </w:rPr>
  </w:style>
  <w:style w:type="paragraph" w:customStyle="1" w:styleId="standard0">
    <w:name w:val="standard"/>
    <w:basedOn w:val="Normal"/>
    <w:uiPriority w:val="99"/>
    <w:rsid w:val="0055562E"/>
    <w:pPr>
      <w:widowControl/>
      <w:spacing w:before="100" w:beforeAutospacing="1" w:after="100" w:afterAutospacing="1"/>
    </w:pPr>
    <w:rPr>
      <w:color w:val="000000"/>
      <w:szCs w:val="24"/>
      <w:lang w:val="fr-FR" w:eastAsia="fr-FR"/>
    </w:rPr>
  </w:style>
  <w:style w:type="character" w:styleId="lev">
    <w:name w:val="Strong"/>
    <w:basedOn w:val="Policepardfaut"/>
    <w:uiPriority w:val="22"/>
    <w:qFormat/>
    <w:locked/>
    <w:rsid w:val="00C046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1223D"/>
    <w:pPr>
      <w:widowControl w:val="0"/>
    </w:pPr>
    <w:rPr>
      <w:sz w:val="24"/>
      <w:szCs w:val="20"/>
      <w:lang w:val="en-US" w:eastAsia="en-US"/>
    </w:rPr>
  </w:style>
  <w:style w:type="paragraph" w:styleId="Titre1">
    <w:name w:val="heading 1"/>
    <w:basedOn w:val="Normal"/>
    <w:next w:val="Normal"/>
    <w:link w:val="Titre1Car"/>
    <w:uiPriority w:val="99"/>
    <w:qFormat/>
    <w:rsid w:val="00C1223D"/>
    <w:pPr>
      <w:keepNext/>
      <w:jc w:val="both"/>
      <w:outlineLvl w:val="0"/>
    </w:pPr>
    <w:rPr>
      <w:b/>
      <w:lang w:val="en-GB"/>
    </w:rPr>
  </w:style>
  <w:style w:type="paragraph" w:styleId="Titre2">
    <w:name w:val="heading 2"/>
    <w:basedOn w:val="Normal"/>
    <w:next w:val="Normal"/>
    <w:link w:val="Titre2Car"/>
    <w:uiPriority w:val="99"/>
    <w:qFormat/>
    <w:rsid w:val="00C1223D"/>
    <w:pPr>
      <w:keepNext/>
      <w:jc w:val="center"/>
      <w:outlineLvl w:val="1"/>
    </w:pPr>
    <w:rPr>
      <w:b/>
      <w:lang w:val="en-GB"/>
    </w:rPr>
  </w:style>
  <w:style w:type="paragraph" w:styleId="Titre3">
    <w:name w:val="heading 3"/>
    <w:basedOn w:val="Normal"/>
    <w:next w:val="Normal"/>
    <w:link w:val="Titre3Car"/>
    <w:uiPriority w:val="99"/>
    <w:qFormat/>
    <w:rsid w:val="00C1223D"/>
    <w:pPr>
      <w:keepNext/>
      <w:jc w:val="both"/>
      <w:outlineLvl w:val="2"/>
    </w:pPr>
    <w:rPr>
      <w:rFonts w:ascii="Arial" w:hAnsi="Arial" w:cs="Arial"/>
      <w:b/>
      <w:sz w:val="22"/>
      <w:u w:val="single"/>
      <w:lang w:val="en-GB"/>
    </w:rPr>
  </w:style>
  <w:style w:type="paragraph" w:styleId="Titre4">
    <w:name w:val="heading 4"/>
    <w:basedOn w:val="Normal"/>
    <w:next w:val="Normal"/>
    <w:link w:val="Titre4Car"/>
    <w:uiPriority w:val="99"/>
    <w:qFormat/>
    <w:rsid w:val="00C1223D"/>
    <w:pPr>
      <w:keepNext/>
      <w:jc w:val="both"/>
      <w:outlineLvl w:val="3"/>
    </w:pPr>
    <w:rPr>
      <w:rFonts w:ascii="Arial" w:hAnsi="Arial" w:cs="Arial"/>
      <w:b/>
      <w:bCs/>
      <w:sz w:val="22"/>
      <w:lang w:val="en-GB"/>
    </w:rPr>
  </w:style>
  <w:style w:type="paragraph" w:styleId="Titre5">
    <w:name w:val="heading 5"/>
    <w:basedOn w:val="Normal"/>
    <w:next w:val="Normal"/>
    <w:link w:val="Titre5Car"/>
    <w:uiPriority w:val="99"/>
    <w:qFormat/>
    <w:locked/>
    <w:rsid w:val="00F62394"/>
    <w:pPr>
      <w:spacing w:before="240" w:after="60"/>
      <w:outlineLvl w:val="4"/>
    </w:pPr>
    <w:rPr>
      <w:rFonts w:ascii="Calibri" w:hAnsi="Calibri"/>
      <w:b/>
      <w:bCs/>
      <w:i/>
      <w:iCs/>
      <w:sz w:val="26"/>
      <w:szCs w:val="26"/>
    </w:rPr>
  </w:style>
  <w:style w:type="paragraph" w:styleId="Titre7">
    <w:name w:val="heading 7"/>
    <w:basedOn w:val="Normal"/>
    <w:next w:val="Normal"/>
    <w:link w:val="Titre7Car"/>
    <w:uiPriority w:val="99"/>
    <w:qFormat/>
    <w:rsid w:val="00C1223D"/>
    <w:pPr>
      <w:keepNext/>
      <w:widowControl/>
      <w:outlineLvl w:val="6"/>
    </w:pPr>
    <w:rPr>
      <w:rFonts w:ascii="Arial" w:hAnsi="Arial" w:cs="Arial"/>
      <w:szCs w:val="24"/>
      <w:u w:val="single"/>
      <w:lang w:val="en-GB" w:eastAsia="nl-NL"/>
    </w:rPr>
  </w:style>
  <w:style w:type="paragraph" w:styleId="Titre8">
    <w:name w:val="heading 8"/>
    <w:basedOn w:val="Normal"/>
    <w:next w:val="Normal"/>
    <w:link w:val="Titre8Car"/>
    <w:uiPriority w:val="99"/>
    <w:qFormat/>
    <w:rsid w:val="00C1223D"/>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720" w:hanging="720"/>
      <w:jc w:val="both"/>
      <w:outlineLvl w:val="7"/>
    </w:pPr>
    <w:rPr>
      <w:rFonts w:ascii="Arial" w:hAnsi="Arial"/>
      <w:sz w:val="22"/>
      <w:szCs w:val="24"/>
      <w:lang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6411A4"/>
    <w:rPr>
      <w:rFonts w:ascii="Cambria" w:hAnsi="Cambria" w:cs="Times New Roman"/>
      <w:b/>
      <w:bCs/>
      <w:kern w:val="32"/>
      <w:sz w:val="32"/>
      <w:szCs w:val="32"/>
      <w:lang w:val="en-US" w:eastAsia="en-US"/>
    </w:rPr>
  </w:style>
  <w:style w:type="character" w:customStyle="1" w:styleId="Titre2Car">
    <w:name w:val="Titre 2 Car"/>
    <w:basedOn w:val="Policepardfaut"/>
    <w:link w:val="Titre2"/>
    <w:uiPriority w:val="99"/>
    <w:semiHidden/>
    <w:locked/>
    <w:rsid w:val="006411A4"/>
    <w:rPr>
      <w:rFonts w:ascii="Cambria" w:hAnsi="Cambria" w:cs="Times New Roman"/>
      <w:b/>
      <w:bCs/>
      <w:i/>
      <w:iCs/>
      <w:sz w:val="28"/>
      <w:szCs w:val="28"/>
      <w:lang w:val="en-US" w:eastAsia="en-US"/>
    </w:rPr>
  </w:style>
  <w:style w:type="character" w:customStyle="1" w:styleId="Titre3Car">
    <w:name w:val="Titre 3 Car"/>
    <w:basedOn w:val="Policepardfaut"/>
    <w:link w:val="Titre3"/>
    <w:uiPriority w:val="99"/>
    <w:semiHidden/>
    <w:locked/>
    <w:rsid w:val="006411A4"/>
    <w:rPr>
      <w:rFonts w:ascii="Cambria" w:hAnsi="Cambria" w:cs="Times New Roman"/>
      <w:b/>
      <w:bCs/>
      <w:sz w:val="26"/>
      <w:szCs w:val="26"/>
      <w:lang w:val="en-US" w:eastAsia="en-US"/>
    </w:rPr>
  </w:style>
  <w:style w:type="character" w:customStyle="1" w:styleId="Titre4Car">
    <w:name w:val="Titre 4 Car"/>
    <w:basedOn w:val="Policepardfaut"/>
    <w:link w:val="Titre4"/>
    <w:uiPriority w:val="99"/>
    <w:semiHidden/>
    <w:locked/>
    <w:rsid w:val="006411A4"/>
    <w:rPr>
      <w:rFonts w:ascii="Calibri" w:hAnsi="Calibri" w:cs="Times New Roman"/>
      <w:b/>
      <w:bCs/>
      <w:sz w:val="28"/>
      <w:szCs w:val="28"/>
      <w:lang w:val="en-US" w:eastAsia="en-US"/>
    </w:rPr>
  </w:style>
  <w:style w:type="character" w:customStyle="1" w:styleId="Titre5Car">
    <w:name w:val="Titre 5 Car"/>
    <w:basedOn w:val="Policepardfaut"/>
    <w:link w:val="Titre5"/>
    <w:uiPriority w:val="99"/>
    <w:semiHidden/>
    <w:locked/>
    <w:rsid w:val="00F62394"/>
    <w:rPr>
      <w:rFonts w:ascii="Calibri" w:hAnsi="Calibri" w:cs="Times New Roman"/>
      <w:b/>
      <w:bCs/>
      <w:i/>
      <w:iCs/>
      <w:sz w:val="26"/>
      <w:szCs w:val="26"/>
      <w:lang w:val="en-US" w:eastAsia="en-US"/>
    </w:rPr>
  </w:style>
  <w:style w:type="character" w:customStyle="1" w:styleId="Titre7Car">
    <w:name w:val="Titre 7 Car"/>
    <w:basedOn w:val="Policepardfaut"/>
    <w:link w:val="Titre7"/>
    <w:uiPriority w:val="99"/>
    <w:semiHidden/>
    <w:locked/>
    <w:rsid w:val="006411A4"/>
    <w:rPr>
      <w:rFonts w:ascii="Calibri" w:hAnsi="Calibri" w:cs="Times New Roman"/>
      <w:sz w:val="24"/>
      <w:szCs w:val="24"/>
      <w:lang w:val="en-US" w:eastAsia="en-US"/>
    </w:rPr>
  </w:style>
  <w:style w:type="character" w:customStyle="1" w:styleId="Titre8Car">
    <w:name w:val="Titre 8 Car"/>
    <w:basedOn w:val="Policepardfaut"/>
    <w:link w:val="Titre8"/>
    <w:uiPriority w:val="99"/>
    <w:semiHidden/>
    <w:locked/>
    <w:rsid w:val="006411A4"/>
    <w:rPr>
      <w:rFonts w:ascii="Calibri" w:hAnsi="Calibri" w:cs="Times New Roman"/>
      <w:i/>
      <w:iCs/>
      <w:sz w:val="24"/>
      <w:szCs w:val="24"/>
      <w:lang w:val="en-US" w:eastAsia="en-US"/>
    </w:rPr>
  </w:style>
  <w:style w:type="character" w:styleId="Appelnotedebasdep">
    <w:name w:val="footnote reference"/>
    <w:basedOn w:val="Policepardfaut"/>
    <w:uiPriority w:val="99"/>
    <w:semiHidden/>
    <w:rsid w:val="00C1223D"/>
    <w:rPr>
      <w:rFonts w:cs="Times New Roman"/>
    </w:rPr>
  </w:style>
  <w:style w:type="paragraph" w:styleId="En-tte">
    <w:name w:val="header"/>
    <w:basedOn w:val="Normal"/>
    <w:link w:val="En-tteCar"/>
    <w:uiPriority w:val="99"/>
    <w:rsid w:val="00C1223D"/>
    <w:pPr>
      <w:tabs>
        <w:tab w:val="center" w:pos="4320"/>
        <w:tab w:val="right" w:pos="8640"/>
      </w:tabs>
    </w:pPr>
  </w:style>
  <w:style w:type="character" w:customStyle="1" w:styleId="En-tteCar">
    <w:name w:val="En-tête Car"/>
    <w:basedOn w:val="Policepardfaut"/>
    <w:link w:val="En-tte"/>
    <w:uiPriority w:val="99"/>
    <w:semiHidden/>
    <w:locked/>
    <w:rsid w:val="006411A4"/>
    <w:rPr>
      <w:rFonts w:cs="Times New Roman"/>
      <w:sz w:val="20"/>
      <w:szCs w:val="20"/>
      <w:lang w:val="en-US" w:eastAsia="en-US"/>
    </w:rPr>
  </w:style>
  <w:style w:type="paragraph" w:styleId="Pieddepage">
    <w:name w:val="footer"/>
    <w:basedOn w:val="Normal"/>
    <w:link w:val="PieddepageCar"/>
    <w:uiPriority w:val="99"/>
    <w:rsid w:val="00C1223D"/>
    <w:pPr>
      <w:tabs>
        <w:tab w:val="center" w:pos="4320"/>
        <w:tab w:val="right" w:pos="8640"/>
      </w:tabs>
    </w:pPr>
  </w:style>
  <w:style w:type="character" w:customStyle="1" w:styleId="PieddepageCar">
    <w:name w:val="Pied de page Car"/>
    <w:basedOn w:val="Policepardfaut"/>
    <w:link w:val="Pieddepage"/>
    <w:uiPriority w:val="99"/>
    <w:semiHidden/>
    <w:locked/>
    <w:rsid w:val="006411A4"/>
    <w:rPr>
      <w:rFonts w:cs="Times New Roman"/>
      <w:sz w:val="20"/>
      <w:szCs w:val="20"/>
      <w:lang w:val="en-US" w:eastAsia="en-US"/>
    </w:rPr>
  </w:style>
  <w:style w:type="paragraph" w:styleId="Corpsdetexte">
    <w:name w:val="Body Text"/>
    <w:basedOn w:val="Normal"/>
    <w:link w:val="CorpsdetexteCar"/>
    <w:uiPriority w:val="99"/>
    <w:rsid w:val="00C1223D"/>
    <w:pPr>
      <w:jc w:val="both"/>
    </w:pPr>
    <w:rPr>
      <w:lang w:val="en-GB"/>
    </w:rPr>
  </w:style>
  <w:style w:type="character" w:customStyle="1" w:styleId="CorpsdetexteCar">
    <w:name w:val="Corps de texte Car"/>
    <w:basedOn w:val="Policepardfaut"/>
    <w:link w:val="Corpsdetexte"/>
    <w:uiPriority w:val="99"/>
    <w:semiHidden/>
    <w:locked/>
    <w:rsid w:val="006411A4"/>
    <w:rPr>
      <w:rFonts w:cs="Times New Roman"/>
      <w:sz w:val="20"/>
      <w:szCs w:val="20"/>
      <w:lang w:val="en-US" w:eastAsia="en-US"/>
    </w:rPr>
  </w:style>
  <w:style w:type="paragraph" w:styleId="Retraitcorpsdetexte">
    <w:name w:val="Body Text Indent"/>
    <w:basedOn w:val="Normal"/>
    <w:link w:val="RetraitcorpsdetexteCar"/>
    <w:uiPriority w:val="99"/>
    <w:rsid w:val="00C1223D"/>
    <w:pPr>
      <w:ind w:left="720"/>
      <w:jc w:val="both"/>
    </w:pPr>
    <w:rPr>
      <w:lang w:val="en-GB"/>
    </w:rPr>
  </w:style>
  <w:style w:type="character" w:customStyle="1" w:styleId="RetraitcorpsdetexteCar">
    <w:name w:val="Retrait corps de texte Car"/>
    <w:basedOn w:val="Policepardfaut"/>
    <w:link w:val="Retraitcorpsdetexte"/>
    <w:uiPriority w:val="99"/>
    <w:semiHidden/>
    <w:locked/>
    <w:rsid w:val="006411A4"/>
    <w:rPr>
      <w:rFonts w:cs="Times New Roman"/>
      <w:sz w:val="20"/>
      <w:szCs w:val="20"/>
      <w:lang w:val="en-US" w:eastAsia="en-US"/>
    </w:rPr>
  </w:style>
  <w:style w:type="paragraph" w:styleId="Retraitcorpsdetexte2">
    <w:name w:val="Body Text Indent 2"/>
    <w:basedOn w:val="Normal"/>
    <w:link w:val="Retraitcorpsdetexte2Car"/>
    <w:uiPriority w:val="99"/>
    <w:rsid w:val="00C1223D"/>
    <w:pPr>
      <w:ind w:left="720" w:hanging="720"/>
      <w:jc w:val="both"/>
    </w:pPr>
    <w:rPr>
      <w:lang w:val="en-GB"/>
    </w:rPr>
  </w:style>
  <w:style w:type="character" w:customStyle="1" w:styleId="Retraitcorpsdetexte2Car">
    <w:name w:val="Retrait corps de texte 2 Car"/>
    <w:basedOn w:val="Policepardfaut"/>
    <w:link w:val="Retraitcorpsdetexte2"/>
    <w:uiPriority w:val="99"/>
    <w:semiHidden/>
    <w:locked/>
    <w:rsid w:val="006411A4"/>
    <w:rPr>
      <w:rFonts w:cs="Times New Roman"/>
      <w:sz w:val="20"/>
      <w:szCs w:val="20"/>
      <w:lang w:val="en-US" w:eastAsia="en-US"/>
    </w:rPr>
  </w:style>
  <w:style w:type="character" w:styleId="Numrodepage">
    <w:name w:val="page number"/>
    <w:basedOn w:val="Policepardfaut"/>
    <w:uiPriority w:val="99"/>
    <w:rsid w:val="00C1223D"/>
    <w:rPr>
      <w:rFonts w:cs="Times New Roman"/>
    </w:rPr>
  </w:style>
  <w:style w:type="paragraph" w:styleId="Corpsdetexte2">
    <w:name w:val="Body Text 2"/>
    <w:basedOn w:val="Normal"/>
    <w:link w:val="Corpsdetexte2Car"/>
    <w:uiPriority w:val="99"/>
    <w:rsid w:val="00C1223D"/>
    <w:pPr>
      <w:jc w:val="both"/>
    </w:pPr>
    <w:rPr>
      <w:rFonts w:ascii="Arial" w:hAnsi="Arial" w:cs="Arial"/>
      <w:sz w:val="22"/>
      <w:lang w:val="en-GB"/>
    </w:rPr>
  </w:style>
  <w:style w:type="character" w:customStyle="1" w:styleId="Corpsdetexte2Car">
    <w:name w:val="Corps de texte 2 Car"/>
    <w:basedOn w:val="Policepardfaut"/>
    <w:link w:val="Corpsdetexte2"/>
    <w:uiPriority w:val="99"/>
    <w:semiHidden/>
    <w:locked/>
    <w:rsid w:val="006411A4"/>
    <w:rPr>
      <w:rFonts w:cs="Times New Roman"/>
      <w:sz w:val="20"/>
      <w:szCs w:val="20"/>
      <w:lang w:val="en-US" w:eastAsia="en-US"/>
    </w:rPr>
  </w:style>
  <w:style w:type="paragraph" w:styleId="Retraitcorpsdetexte3">
    <w:name w:val="Body Text Indent 3"/>
    <w:basedOn w:val="Normal"/>
    <w:link w:val="Retraitcorpsdetexte3Car"/>
    <w:uiPriority w:val="99"/>
    <w:rsid w:val="00C1223D"/>
    <w:pPr>
      <w:ind w:left="720"/>
      <w:jc w:val="both"/>
    </w:pPr>
    <w:rPr>
      <w:rFonts w:ascii="Arial" w:hAnsi="Arial" w:cs="Arial"/>
      <w:sz w:val="22"/>
      <w:lang w:val="en-GB"/>
    </w:rPr>
  </w:style>
  <w:style w:type="character" w:customStyle="1" w:styleId="Retraitcorpsdetexte3Car">
    <w:name w:val="Retrait corps de texte 3 Car"/>
    <w:basedOn w:val="Policepardfaut"/>
    <w:link w:val="Retraitcorpsdetexte3"/>
    <w:uiPriority w:val="99"/>
    <w:semiHidden/>
    <w:locked/>
    <w:rsid w:val="006411A4"/>
    <w:rPr>
      <w:rFonts w:cs="Times New Roman"/>
      <w:sz w:val="16"/>
      <w:szCs w:val="16"/>
      <w:lang w:val="en-US" w:eastAsia="en-US"/>
    </w:rPr>
  </w:style>
  <w:style w:type="character" w:customStyle="1" w:styleId="bld1">
    <w:name w:val="bld1"/>
    <w:uiPriority w:val="99"/>
    <w:rsid w:val="00C1223D"/>
    <w:rPr>
      <w:b/>
    </w:rPr>
  </w:style>
  <w:style w:type="paragraph" w:customStyle="1" w:styleId="std">
    <w:name w:val="std"/>
    <w:basedOn w:val="Normal"/>
    <w:uiPriority w:val="99"/>
    <w:rsid w:val="00C1223D"/>
    <w:pPr>
      <w:widowControl/>
      <w:spacing w:before="100" w:beforeAutospacing="1" w:after="100" w:afterAutospacing="1"/>
    </w:pPr>
    <w:rPr>
      <w:rFonts w:ascii="Verdana" w:eastAsia="Arial Unicode MS" w:hAnsi="Verdana" w:cs="Arial Unicode MS"/>
      <w:color w:val="003163"/>
      <w:sz w:val="17"/>
      <w:szCs w:val="17"/>
      <w:lang w:val="de-DE" w:eastAsia="de-DE"/>
    </w:rPr>
  </w:style>
  <w:style w:type="character" w:styleId="Lienhypertexte">
    <w:name w:val="Hyperlink"/>
    <w:basedOn w:val="Policepardfaut"/>
    <w:uiPriority w:val="99"/>
    <w:rsid w:val="00C1223D"/>
    <w:rPr>
      <w:rFonts w:cs="Times New Roman"/>
      <w:color w:val="0000FF"/>
      <w:u w:val="single"/>
    </w:rPr>
  </w:style>
  <w:style w:type="character" w:styleId="Lienhypertextesuivivisit">
    <w:name w:val="FollowedHyperlink"/>
    <w:basedOn w:val="Policepardfaut"/>
    <w:uiPriority w:val="99"/>
    <w:rsid w:val="00C1223D"/>
    <w:rPr>
      <w:rFonts w:cs="Times New Roman"/>
      <w:color w:val="800080"/>
      <w:u w:val="single"/>
    </w:rPr>
  </w:style>
  <w:style w:type="paragraph" w:styleId="Corpsdetexte3">
    <w:name w:val="Body Text 3"/>
    <w:basedOn w:val="Normal"/>
    <w:link w:val="Corpsdetexte3Car"/>
    <w:uiPriority w:val="99"/>
    <w:rsid w:val="00C1223D"/>
    <w:pPr>
      <w:widowControl/>
    </w:pPr>
    <w:rPr>
      <w:rFonts w:ascii="Arial Narrow" w:hAnsi="Arial Narrow"/>
      <w:color w:val="808080"/>
      <w:sz w:val="22"/>
      <w:szCs w:val="24"/>
      <w:lang w:val="de-DE" w:eastAsia="de-DE"/>
    </w:rPr>
  </w:style>
  <w:style w:type="character" w:customStyle="1" w:styleId="Corpsdetexte3Car">
    <w:name w:val="Corps de texte 3 Car"/>
    <w:basedOn w:val="Policepardfaut"/>
    <w:link w:val="Corpsdetexte3"/>
    <w:uiPriority w:val="99"/>
    <w:semiHidden/>
    <w:locked/>
    <w:rsid w:val="006411A4"/>
    <w:rPr>
      <w:rFonts w:cs="Times New Roman"/>
      <w:sz w:val="16"/>
      <w:szCs w:val="16"/>
      <w:lang w:val="en-US" w:eastAsia="en-US"/>
    </w:rPr>
  </w:style>
  <w:style w:type="paragraph" w:styleId="Textedebulles">
    <w:name w:val="Balloon Text"/>
    <w:basedOn w:val="Normal"/>
    <w:link w:val="TextedebullesCar"/>
    <w:uiPriority w:val="99"/>
    <w:semiHidden/>
    <w:rsid w:val="0008334B"/>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411A4"/>
    <w:rPr>
      <w:rFonts w:cs="Times New Roman"/>
      <w:sz w:val="2"/>
      <w:lang w:val="en-US" w:eastAsia="en-US"/>
    </w:rPr>
  </w:style>
  <w:style w:type="character" w:styleId="Marquedecommentaire">
    <w:name w:val="annotation reference"/>
    <w:basedOn w:val="Policepardfaut"/>
    <w:uiPriority w:val="99"/>
    <w:semiHidden/>
    <w:rsid w:val="0034705B"/>
    <w:rPr>
      <w:rFonts w:cs="Times New Roman"/>
      <w:sz w:val="16"/>
    </w:rPr>
  </w:style>
  <w:style w:type="paragraph" w:styleId="Commentaire">
    <w:name w:val="annotation text"/>
    <w:basedOn w:val="Normal"/>
    <w:link w:val="CommentaireCar"/>
    <w:uiPriority w:val="99"/>
    <w:semiHidden/>
    <w:rsid w:val="0034705B"/>
    <w:rPr>
      <w:sz w:val="20"/>
    </w:rPr>
  </w:style>
  <w:style w:type="character" w:customStyle="1" w:styleId="CommentaireCar">
    <w:name w:val="Commentaire Car"/>
    <w:basedOn w:val="Policepardfaut"/>
    <w:link w:val="Commentaire"/>
    <w:uiPriority w:val="99"/>
    <w:semiHidden/>
    <w:locked/>
    <w:rsid w:val="006411A4"/>
    <w:rPr>
      <w:rFonts w:cs="Times New Roman"/>
      <w:sz w:val="20"/>
      <w:szCs w:val="20"/>
      <w:lang w:val="en-US" w:eastAsia="en-US"/>
    </w:rPr>
  </w:style>
  <w:style w:type="paragraph" w:styleId="Objetducommentaire">
    <w:name w:val="annotation subject"/>
    <w:basedOn w:val="Commentaire"/>
    <w:next w:val="Commentaire"/>
    <w:link w:val="ObjetducommentaireCar"/>
    <w:uiPriority w:val="99"/>
    <w:semiHidden/>
    <w:rsid w:val="0034705B"/>
    <w:rPr>
      <w:b/>
      <w:bCs/>
    </w:rPr>
  </w:style>
  <w:style w:type="character" w:customStyle="1" w:styleId="ObjetducommentaireCar">
    <w:name w:val="Objet du commentaire Car"/>
    <w:basedOn w:val="CommentaireCar"/>
    <w:link w:val="Objetducommentaire"/>
    <w:uiPriority w:val="99"/>
    <w:semiHidden/>
    <w:locked/>
    <w:rsid w:val="006411A4"/>
    <w:rPr>
      <w:rFonts w:cs="Times New Roman"/>
      <w:b/>
      <w:bCs/>
      <w:sz w:val="20"/>
      <w:szCs w:val="20"/>
      <w:lang w:val="en-US" w:eastAsia="en-US"/>
    </w:rPr>
  </w:style>
  <w:style w:type="paragraph" w:customStyle="1" w:styleId="Absatz">
    <w:name w:val="Absatz"/>
    <w:basedOn w:val="Normal"/>
    <w:uiPriority w:val="99"/>
    <w:rsid w:val="005F5CDA"/>
    <w:pPr>
      <w:widowControl/>
      <w:spacing w:before="60" w:after="60"/>
    </w:pPr>
    <w:rPr>
      <w:rFonts w:ascii="Garamond" w:hAnsi="Garamond"/>
      <w:sz w:val="22"/>
      <w:lang w:val="en-GB" w:eastAsia="de-DE"/>
    </w:rPr>
  </w:style>
  <w:style w:type="paragraph" w:styleId="NormalWeb">
    <w:name w:val="Normal (Web)"/>
    <w:basedOn w:val="Normal"/>
    <w:uiPriority w:val="99"/>
    <w:rsid w:val="005F5CDA"/>
    <w:pPr>
      <w:widowControl/>
      <w:spacing w:before="100" w:beforeAutospacing="1" w:after="100" w:afterAutospacing="1"/>
    </w:pPr>
    <w:rPr>
      <w:rFonts w:ascii="Arial Unicode MS" w:eastAsia="Arial Unicode MS" w:hAnsi="Arial Unicode MS" w:cs="Arial Unicode MS"/>
      <w:szCs w:val="24"/>
      <w:lang w:val="en-GB"/>
    </w:rPr>
  </w:style>
  <w:style w:type="table" w:styleId="Grilledutableau">
    <w:name w:val="Table Grid"/>
    <w:basedOn w:val="TableauNormal"/>
    <w:uiPriority w:val="99"/>
    <w:rsid w:val="005F5CD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2">
    <w:name w:val="toc 2"/>
    <w:basedOn w:val="Normal"/>
    <w:next w:val="Normal"/>
    <w:autoRedefine/>
    <w:uiPriority w:val="99"/>
    <w:semiHidden/>
    <w:rsid w:val="005F5CDA"/>
    <w:pPr>
      <w:widowControl/>
      <w:ind w:left="240"/>
    </w:pPr>
    <w:rPr>
      <w:szCs w:val="24"/>
      <w:lang w:val="de-DE" w:eastAsia="de-DE"/>
    </w:rPr>
  </w:style>
  <w:style w:type="paragraph" w:styleId="TM1">
    <w:name w:val="toc 1"/>
    <w:basedOn w:val="Normal"/>
    <w:next w:val="Normal"/>
    <w:autoRedefine/>
    <w:uiPriority w:val="99"/>
    <w:semiHidden/>
    <w:rsid w:val="005F5CDA"/>
    <w:pPr>
      <w:widowControl/>
    </w:pPr>
    <w:rPr>
      <w:szCs w:val="24"/>
      <w:lang w:val="de-DE" w:eastAsia="de-DE"/>
    </w:rPr>
  </w:style>
  <w:style w:type="paragraph" w:styleId="Paragraphedeliste">
    <w:name w:val="List Paragraph"/>
    <w:basedOn w:val="Normal"/>
    <w:uiPriority w:val="99"/>
    <w:qFormat/>
    <w:rsid w:val="00D5119C"/>
    <w:pPr>
      <w:ind w:left="708"/>
    </w:pPr>
  </w:style>
  <w:style w:type="paragraph" w:styleId="Explorateurdedocuments">
    <w:name w:val="Document Map"/>
    <w:basedOn w:val="Normal"/>
    <w:link w:val="ExplorateurdedocumentsCar"/>
    <w:uiPriority w:val="99"/>
    <w:semiHidden/>
    <w:rsid w:val="009F5D08"/>
    <w:pPr>
      <w:shd w:val="clear" w:color="auto" w:fill="000080"/>
    </w:pPr>
    <w:rPr>
      <w:rFonts w:ascii="Tahoma" w:hAnsi="Tahoma" w:cs="Tahoma"/>
      <w:sz w:val="20"/>
    </w:rPr>
  </w:style>
  <w:style w:type="character" w:customStyle="1" w:styleId="ExplorateurdedocumentsCar">
    <w:name w:val="Explorateur de documents Car"/>
    <w:basedOn w:val="Policepardfaut"/>
    <w:link w:val="Explorateurdedocuments"/>
    <w:uiPriority w:val="99"/>
    <w:semiHidden/>
    <w:locked/>
    <w:rsid w:val="006411A4"/>
    <w:rPr>
      <w:rFonts w:cs="Times New Roman"/>
      <w:sz w:val="2"/>
      <w:lang w:val="en-US" w:eastAsia="en-US"/>
    </w:rPr>
  </w:style>
  <w:style w:type="character" w:customStyle="1" w:styleId="st1">
    <w:name w:val="st1"/>
    <w:basedOn w:val="Policepardfaut"/>
    <w:uiPriority w:val="99"/>
    <w:rsid w:val="005B032E"/>
    <w:rPr>
      <w:rFonts w:cs="Times New Roman"/>
    </w:rPr>
  </w:style>
  <w:style w:type="paragraph" w:customStyle="1" w:styleId="Corpsdetexte21">
    <w:name w:val="Corps de texte 21"/>
    <w:basedOn w:val="Normal"/>
    <w:uiPriority w:val="99"/>
    <w:rsid w:val="00F62394"/>
    <w:pPr>
      <w:overflowPunct w:val="0"/>
      <w:autoSpaceDE w:val="0"/>
      <w:autoSpaceDN w:val="0"/>
      <w:adjustRightInd w:val="0"/>
      <w:jc w:val="both"/>
      <w:textAlignment w:val="baseline"/>
    </w:pPr>
    <w:rPr>
      <w:b/>
      <w:lang w:val="fr-FR" w:eastAsia="fr-FR"/>
    </w:rPr>
  </w:style>
  <w:style w:type="paragraph" w:styleId="Sansinterligne">
    <w:name w:val="No Spacing"/>
    <w:uiPriority w:val="99"/>
    <w:qFormat/>
    <w:rsid w:val="00A36F57"/>
    <w:pPr>
      <w:widowControl w:val="0"/>
    </w:pPr>
    <w:rPr>
      <w:sz w:val="24"/>
      <w:szCs w:val="20"/>
      <w:lang w:val="en-US" w:eastAsia="en-US"/>
    </w:rPr>
  </w:style>
  <w:style w:type="character" w:customStyle="1" w:styleId="CarCar5">
    <w:name w:val="Car Car5"/>
    <w:uiPriority w:val="99"/>
    <w:semiHidden/>
    <w:locked/>
    <w:rsid w:val="00D22DA6"/>
    <w:rPr>
      <w:sz w:val="16"/>
      <w:lang w:val="en-US" w:eastAsia="en-US"/>
    </w:rPr>
  </w:style>
  <w:style w:type="paragraph" w:customStyle="1" w:styleId="Default">
    <w:name w:val="Default"/>
    <w:uiPriority w:val="99"/>
    <w:rsid w:val="00F96581"/>
    <w:pPr>
      <w:autoSpaceDE w:val="0"/>
      <w:autoSpaceDN w:val="0"/>
      <w:adjustRightInd w:val="0"/>
    </w:pPr>
    <w:rPr>
      <w:color w:val="000000"/>
      <w:sz w:val="24"/>
      <w:szCs w:val="24"/>
    </w:rPr>
  </w:style>
  <w:style w:type="paragraph" w:customStyle="1" w:styleId="bodytext8">
    <w:name w:val="bodytext8"/>
    <w:basedOn w:val="Normal"/>
    <w:uiPriority w:val="99"/>
    <w:rsid w:val="00845461"/>
    <w:pPr>
      <w:widowControl/>
      <w:spacing w:before="75" w:after="75"/>
    </w:pPr>
    <w:rPr>
      <w:color w:val="4F4F4F"/>
      <w:sz w:val="16"/>
      <w:szCs w:val="16"/>
      <w:lang w:val="fr-FR" w:eastAsia="fr-FR"/>
    </w:rPr>
  </w:style>
  <w:style w:type="paragraph" w:customStyle="1" w:styleId="Standard">
    <w:name w:val="Standard"/>
    <w:uiPriority w:val="99"/>
    <w:rsid w:val="0055562E"/>
    <w:pPr>
      <w:widowControl w:val="0"/>
      <w:tabs>
        <w:tab w:val="left" w:pos="720"/>
      </w:tabs>
      <w:suppressAutoHyphens/>
      <w:autoSpaceDN w:val="0"/>
      <w:textAlignment w:val="baseline"/>
    </w:pPr>
    <w:rPr>
      <w:color w:val="00000A"/>
      <w:kern w:val="3"/>
      <w:sz w:val="24"/>
      <w:szCs w:val="20"/>
      <w:lang w:val="en-US" w:eastAsia="en-US"/>
    </w:rPr>
  </w:style>
  <w:style w:type="paragraph" w:customStyle="1" w:styleId="standard0">
    <w:name w:val="standard"/>
    <w:basedOn w:val="Normal"/>
    <w:uiPriority w:val="99"/>
    <w:rsid w:val="0055562E"/>
    <w:pPr>
      <w:widowControl/>
      <w:spacing w:before="100" w:beforeAutospacing="1" w:after="100" w:afterAutospacing="1"/>
    </w:pPr>
    <w:rPr>
      <w:color w:val="000000"/>
      <w:szCs w:val="24"/>
      <w:lang w:val="fr-FR" w:eastAsia="fr-FR"/>
    </w:rPr>
  </w:style>
  <w:style w:type="character" w:styleId="lev">
    <w:name w:val="Strong"/>
    <w:basedOn w:val="Policepardfaut"/>
    <w:uiPriority w:val="22"/>
    <w:qFormat/>
    <w:locked/>
    <w:rsid w:val="00C046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940285">
      <w:marLeft w:val="0"/>
      <w:marRight w:val="0"/>
      <w:marTop w:val="0"/>
      <w:marBottom w:val="0"/>
      <w:divBdr>
        <w:top w:val="none" w:sz="0" w:space="0" w:color="auto"/>
        <w:left w:val="none" w:sz="0" w:space="0" w:color="auto"/>
        <w:bottom w:val="none" w:sz="0" w:space="0" w:color="auto"/>
        <w:right w:val="none" w:sz="0" w:space="0" w:color="auto"/>
      </w:divBdr>
      <w:divsChild>
        <w:div w:id="1349940283">
          <w:marLeft w:val="0"/>
          <w:marRight w:val="0"/>
          <w:marTop w:val="0"/>
          <w:marBottom w:val="0"/>
          <w:divBdr>
            <w:top w:val="none" w:sz="0" w:space="0" w:color="auto"/>
            <w:left w:val="none" w:sz="0" w:space="0" w:color="auto"/>
            <w:bottom w:val="none" w:sz="0" w:space="0" w:color="auto"/>
            <w:right w:val="none" w:sz="0" w:space="0" w:color="auto"/>
          </w:divBdr>
          <w:divsChild>
            <w:div w:id="1349940284">
              <w:marLeft w:val="0"/>
              <w:marRight w:val="0"/>
              <w:marTop w:val="0"/>
              <w:marBottom w:val="0"/>
              <w:divBdr>
                <w:top w:val="none" w:sz="0" w:space="0" w:color="auto"/>
                <w:left w:val="none" w:sz="0" w:space="0" w:color="auto"/>
                <w:bottom w:val="none" w:sz="0" w:space="0" w:color="auto"/>
                <w:right w:val="none" w:sz="0" w:space="0" w:color="auto"/>
              </w:divBdr>
              <w:divsChild>
                <w:div w:id="13499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40286">
      <w:marLeft w:val="0"/>
      <w:marRight w:val="0"/>
      <w:marTop w:val="0"/>
      <w:marBottom w:val="0"/>
      <w:divBdr>
        <w:top w:val="none" w:sz="0" w:space="0" w:color="auto"/>
        <w:left w:val="none" w:sz="0" w:space="0" w:color="auto"/>
        <w:bottom w:val="none" w:sz="0" w:space="0" w:color="auto"/>
        <w:right w:val="none" w:sz="0" w:space="0" w:color="auto"/>
      </w:divBdr>
    </w:div>
    <w:div w:id="1349940288">
      <w:marLeft w:val="0"/>
      <w:marRight w:val="0"/>
      <w:marTop w:val="0"/>
      <w:marBottom w:val="0"/>
      <w:divBdr>
        <w:top w:val="none" w:sz="0" w:space="0" w:color="auto"/>
        <w:left w:val="none" w:sz="0" w:space="0" w:color="auto"/>
        <w:bottom w:val="none" w:sz="0" w:space="0" w:color="auto"/>
        <w:right w:val="none" w:sz="0" w:space="0" w:color="auto"/>
      </w:divBdr>
      <w:divsChild>
        <w:div w:id="1349940287">
          <w:marLeft w:val="0"/>
          <w:marRight w:val="0"/>
          <w:marTop w:val="100"/>
          <w:marBottom w:val="100"/>
          <w:divBdr>
            <w:top w:val="none" w:sz="0" w:space="0" w:color="auto"/>
            <w:left w:val="none" w:sz="0" w:space="0" w:color="auto"/>
            <w:bottom w:val="none" w:sz="0" w:space="0" w:color="auto"/>
            <w:right w:val="none" w:sz="0" w:space="0" w:color="auto"/>
          </w:divBdr>
          <w:divsChild>
            <w:div w:id="1349940290">
              <w:marLeft w:val="0"/>
              <w:marRight w:val="0"/>
              <w:marTop w:val="0"/>
              <w:marBottom w:val="0"/>
              <w:divBdr>
                <w:top w:val="none" w:sz="0" w:space="0" w:color="auto"/>
                <w:left w:val="none" w:sz="0" w:space="0" w:color="auto"/>
                <w:bottom w:val="none" w:sz="0" w:space="0" w:color="auto"/>
                <w:right w:val="none" w:sz="0" w:space="0" w:color="auto"/>
              </w:divBdr>
              <w:divsChild>
                <w:div w:id="1349940289">
                  <w:marLeft w:val="0"/>
                  <w:marRight w:val="0"/>
                  <w:marTop w:val="0"/>
                  <w:marBottom w:val="0"/>
                  <w:divBdr>
                    <w:top w:val="none" w:sz="0" w:space="0" w:color="auto"/>
                    <w:left w:val="none" w:sz="0" w:space="0" w:color="auto"/>
                    <w:bottom w:val="none" w:sz="0" w:space="0" w:color="auto"/>
                    <w:right w:val="none" w:sz="0" w:space="0" w:color="auto"/>
                  </w:divBdr>
                  <w:divsChild>
                    <w:div w:id="13499402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49940293">
      <w:marLeft w:val="0"/>
      <w:marRight w:val="0"/>
      <w:marTop w:val="0"/>
      <w:marBottom w:val="0"/>
      <w:divBdr>
        <w:top w:val="none" w:sz="0" w:space="0" w:color="auto"/>
        <w:left w:val="none" w:sz="0" w:space="0" w:color="auto"/>
        <w:bottom w:val="none" w:sz="0" w:space="0" w:color="auto"/>
        <w:right w:val="none" w:sz="0" w:space="0" w:color="auto"/>
      </w:divBdr>
      <w:divsChild>
        <w:div w:id="1349940292">
          <w:marLeft w:val="720"/>
          <w:marRight w:val="720"/>
          <w:marTop w:val="100"/>
          <w:marBottom w:val="100"/>
          <w:divBdr>
            <w:top w:val="none" w:sz="0" w:space="0" w:color="auto"/>
            <w:left w:val="none" w:sz="0" w:space="0" w:color="auto"/>
            <w:bottom w:val="none" w:sz="0" w:space="0" w:color="auto"/>
            <w:right w:val="none" w:sz="0" w:space="0" w:color="auto"/>
          </w:divBdr>
        </w:div>
      </w:divsChild>
    </w:div>
    <w:div w:id="1418988548">
      <w:bodyDiv w:val="1"/>
      <w:marLeft w:val="0"/>
      <w:marRight w:val="0"/>
      <w:marTop w:val="0"/>
      <w:marBottom w:val="0"/>
      <w:divBdr>
        <w:top w:val="none" w:sz="0" w:space="0" w:color="auto"/>
        <w:left w:val="none" w:sz="0" w:space="0" w:color="auto"/>
        <w:bottom w:val="none" w:sz="0" w:space="0" w:color="auto"/>
        <w:right w:val="none" w:sz="0" w:space="0" w:color="auto"/>
      </w:divBdr>
      <w:divsChild>
        <w:div w:id="1052653611">
          <w:marLeft w:val="0"/>
          <w:marRight w:val="0"/>
          <w:marTop w:val="0"/>
          <w:marBottom w:val="0"/>
          <w:divBdr>
            <w:top w:val="none" w:sz="0" w:space="0" w:color="auto"/>
            <w:left w:val="none" w:sz="0" w:space="0" w:color="auto"/>
            <w:bottom w:val="none" w:sz="0" w:space="0" w:color="auto"/>
            <w:right w:val="none" w:sz="0" w:space="0" w:color="auto"/>
          </w:divBdr>
        </w:div>
        <w:div w:id="1729181229">
          <w:marLeft w:val="0"/>
          <w:marRight w:val="0"/>
          <w:marTop w:val="0"/>
          <w:marBottom w:val="0"/>
          <w:divBdr>
            <w:top w:val="none" w:sz="0" w:space="0" w:color="auto"/>
            <w:left w:val="none" w:sz="0" w:space="0" w:color="auto"/>
            <w:bottom w:val="none" w:sz="0" w:space="0" w:color="auto"/>
            <w:right w:val="none" w:sz="0" w:space="0" w:color="auto"/>
          </w:divBdr>
        </w:div>
        <w:div w:id="2058043939">
          <w:marLeft w:val="0"/>
          <w:marRight w:val="0"/>
          <w:marTop w:val="0"/>
          <w:marBottom w:val="0"/>
          <w:divBdr>
            <w:top w:val="none" w:sz="0" w:space="0" w:color="auto"/>
            <w:left w:val="none" w:sz="0" w:space="0" w:color="auto"/>
            <w:bottom w:val="none" w:sz="0" w:space="0" w:color="auto"/>
            <w:right w:val="none" w:sz="0" w:space="0" w:color="auto"/>
          </w:divBdr>
        </w:div>
        <w:div w:id="1692874259">
          <w:marLeft w:val="0"/>
          <w:marRight w:val="0"/>
          <w:marTop w:val="0"/>
          <w:marBottom w:val="0"/>
          <w:divBdr>
            <w:top w:val="none" w:sz="0" w:space="0" w:color="auto"/>
            <w:left w:val="none" w:sz="0" w:space="0" w:color="auto"/>
            <w:bottom w:val="none" w:sz="0" w:space="0" w:color="auto"/>
            <w:right w:val="none" w:sz="0" w:space="0" w:color="auto"/>
          </w:divBdr>
        </w:div>
        <w:div w:id="508446169">
          <w:marLeft w:val="0"/>
          <w:marRight w:val="0"/>
          <w:marTop w:val="0"/>
          <w:marBottom w:val="0"/>
          <w:divBdr>
            <w:top w:val="none" w:sz="0" w:space="0" w:color="auto"/>
            <w:left w:val="none" w:sz="0" w:space="0" w:color="auto"/>
            <w:bottom w:val="none" w:sz="0" w:space="0" w:color="auto"/>
            <w:right w:val="none" w:sz="0" w:space="0" w:color="auto"/>
          </w:divBdr>
        </w:div>
        <w:div w:id="1042172737">
          <w:marLeft w:val="0"/>
          <w:marRight w:val="0"/>
          <w:marTop w:val="0"/>
          <w:marBottom w:val="0"/>
          <w:divBdr>
            <w:top w:val="none" w:sz="0" w:space="0" w:color="auto"/>
            <w:left w:val="none" w:sz="0" w:space="0" w:color="auto"/>
            <w:bottom w:val="none" w:sz="0" w:space="0" w:color="auto"/>
            <w:right w:val="none" w:sz="0" w:space="0" w:color="auto"/>
          </w:divBdr>
        </w:div>
        <w:div w:id="392123345">
          <w:marLeft w:val="0"/>
          <w:marRight w:val="0"/>
          <w:marTop w:val="0"/>
          <w:marBottom w:val="0"/>
          <w:divBdr>
            <w:top w:val="none" w:sz="0" w:space="0" w:color="auto"/>
            <w:left w:val="none" w:sz="0" w:space="0" w:color="auto"/>
            <w:bottom w:val="none" w:sz="0" w:space="0" w:color="auto"/>
            <w:right w:val="none" w:sz="0" w:space="0" w:color="auto"/>
          </w:divBdr>
        </w:div>
        <w:div w:id="538711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ylvie.leblanc@inist.fr"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ascale.Talour@ujf-grenoble.f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marie-christine.jacquemot@inist.fr"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herbert.gruttemeier@inist.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2552</Words>
  <Characters>14042</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[&amp;History 'Enter Message into History',save]</vt:lpstr>
    </vt:vector>
  </TitlesOfParts>
  <Company>GRM</Company>
  <LinksUpToDate>false</LinksUpToDate>
  <CharactersWithSpaces>16561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[&amp;History 'Enter Message into History',save]</dc:title>
  <dc:creator>admin</dc:creator>
  <cp:lastModifiedBy>GRUTTEMEIER, Herbert</cp:lastModifiedBy>
  <cp:revision>3</cp:revision>
  <cp:lastPrinted>2013-10-24T07:13:00Z</cp:lastPrinted>
  <dcterms:created xsi:type="dcterms:W3CDTF">2014-02-24T11:57:00Z</dcterms:created>
  <dcterms:modified xsi:type="dcterms:W3CDTF">2014-02-24T12:07:00Z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